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78" w:rsidRDefault="007E1578" w:rsidP="00DF0A7E">
      <w:pPr>
        <w:pStyle w:val="Zkladntext"/>
        <w:tabs>
          <w:tab w:val="left" w:pos="6804"/>
          <w:tab w:val="left" w:pos="7230"/>
          <w:tab w:val="right" w:leader="dot" w:pos="9356"/>
        </w:tabs>
        <w:ind w:left="4254" w:hang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příkazce 1</w:t>
      </w:r>
      <w:r>
        <w:rPr>
          <w:rFonts w:ascii="Arial" w:hAnsi="Arial" w:cs="Arial"/>
          <w:sz w:val="20"/>
          <w:szCs w:val="20"/>
        </w:rPr>
        <w:tab/>
      </w:r>
      <w:r w:rsidRPr="0004429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1578" w:rsidRDefault="007E1578" w:rsidP="00DF0A7E">
      <w:pPr>
        <w:pStyle w:val="Zkladntext"/>
        <w:tabs>
          <w:tab w:val="left" w:pos="6804"/>
          <w:tab w:val="left" w:pos="7230"/>
          <w:tab w:val="right" w:leader="dot" w:pos="9356"/>
        </w:tabs>
        <w:ind w:left="4254" w:hang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příkazce 2</w:t>
      </w:r>
      <w:r>
        <w:rPr>
          <w:rFonts w:ascii="Arial" w:hAnsi="Arial" w:cs="Arial"/>
          <w:sz w:val="20"/>
          <w:szCs w:val="20"/>
        </w:rPr>
        <w:tab/>
      </w:r>
      <w:r w:rsidRPr="0004429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1578" w:rsidRDefault="007E1578" w:rsidP="00DF0A7E">
      <w:pPr>
        <w:pStyle w:val="Zkladntext"/>
        <w:tabs>
          <w:tab w:val="left" w:pos="6804"/>
          <w:tab w:val="left" w:pos="7230"/>
          <w:tab w:val="right" w:leader="dot" w:pos="9356"/>
        </w:tabs>
        <w:ind w:left="4254" w:hang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 příkazníka</w:t>
      </w:r>
      <w:r>
        <w:rPr>
          <w:rFonts w:ascii="Arial" w:hAnsi="Arial" w:cs="Arial"/>
          <w:sz w:val="20"/>
          <w:szCs w:val="20"/>
        </w:rPr>
        <w:tab/>
      </w:r>
      <w:r w:rsidRPr="0004429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1578" w:rsidRDefault="007E157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E1578">
        <w:trPr>
          <w:cantSplit/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8" w:rsidRDefault="007E1578" w:rsidP="00241C39">
            <w:pPr>
              <w:pStyle w:val="Nadpis2"/>
              <w:spacing w:before="24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PŘÍKAZNÍ SMLOUVA</w:t>
            </w:r>
          </w:p>
          <w:p w:rsidR="007E1578" w:rsidRDefault="007E1578" w:rsidP="00346814">
            <w:pPr>
              <w:pStyle w:val="Nadpis2"/>
              <w:rPr>
                <w:rFonts w:ascii="Arial" w:hAnsi="Arial" w:cs="Arial"/>
                <w:sz w:val="24"/>
                <w:szCs w:val="24"/>
              </w:rPr>
            </w:pPr>
            <w:r w:rsidRPr="00894E42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C39">
              <w:rPr>
                <w:rFonts w:ascii="Arial" w:hAnsi="Arial" w:cs="Arial"/>
                <w:sz w:val="24"/>
                <w:szCs w:val="24"/>
              </w:rPr>
              <w:t xml:space="preserve">výkon funkce technického dozoru </w:t>
            </w:r>
            <w:r>
              <w:rPr>
                <w:rFonts w:ascii="Arial" w:hAnsi="Arial" w:cs="Arial"/>
                <w:sz w:val="24"/>
                <w:szCs w:val="24"/>
              </w:rPr>
              <w:t xml:space="preserve">stavebníka </w:t>
            </w:r>
            <w:r w:rsidRPr="00241C39">
              <w:rPr>
                <w:rFonts w:ascii="Arial" w:hAnsi="Arial" w:cs="Arial"/>
                <w:sz w:val="24"/>
                <w:szCs w:val="24"/>
              </w:rPr>
              <w:t>a koordinátora BOZP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C39">
              <w:rPr>
                <w:rFonts w:ascii="Arial" w:hAnsi="Arial" w:cs="Arial"/>
                <w:sz w:val="24"/>
                <w:szCs w:val="24"/>
              </w:rPr>
              <w:t xml:space="preserve">staveništi </w:t>
            </w:r>
            <w:r>
              <w:rPr>
                <w:rFonts w:ascii="Arial" w:hAnsi="Arial" w:cs="Arial"/>
                <w:sz w:val="24"/>
                <w:szCs w:val="24"/>
              </w:rPr>
              <w:t>na akci</w:t>
            </w:r>
          </w:p>
          <w:p w:rsidR="007E1578" w:rsidRPr="00136B8E" w:rsidRDefault="007E1578" w:rsidP="00346814">
            <w:pPr>
              <w:pStyle w:val="Nadpis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33377D">
              <w:rPr>
                <w:rFonts w:ascii="Arial" w:hAnsi="Arial" w:cs="Arial"/>
                <w:sz w:val="24"/>
                <w:szCs w:val="24"/>
              </w:rPr>
              <w:t>Centrální objekty 2. etapa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7E1578" w:rsidRPr="00136B8E" w:rsidRDefault="007E1578" w:rsidP="00AB5DA8">
            <w:pPr>
              <w:pStyle w:val="Nadpis2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136B8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uzavřená dle §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2430</w:t>
            </w:r>
            <w:r w:rsidRPr="00136B8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 n. zákona č.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89</w:t>
            </w:r>
            <w:r w:rsidRPr="00136B8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2012</w:t>
            </w:r>
            <w:r w:rsidRPr="00136B8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Sb.,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občanský zákoník</w:t>
            </w:r>
            <w:r w:rsidRPr="00136B8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v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platném znění</w:t>
            </w:r>
          </w:p>
          <w:p w:rsidR="007E1578" w:rsidRDefault="007E1578">
            <w:pPr>
              <w:pStyle w:val="Nadpis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7E1578" w:rsidRDefault="007E1578" w:rsidP="00346814">
      <w:pPr>
        <w:pStyle w:val="Odstavec1"/>
        <w:rPr>
          <w:u w:val="single"/>
        </w:rPr>
      </w:pPr>
      <w:r>
        <w:t>SMLUVNÍ STRANY A Identifikační údaje stavby:</w:t>
      </w:r>
    </w:p>
    <w:p w:rsidR="007E1578" w:rsidRPr="0033377D" w:rsidRDefault="007E1578" w:rsidP="008F58F5">
      <w:pPr>
        <w:pStyle w:val="Odstavec11"/>
        <w:tabs>
          <w:tab w:val="clear" w:pos="6237"/>
          <w:tab w:val="clear" w:pos="7513"/>
          <w:tab w:val="left" w:pos="3402"/>
          <w:tab w:val="left" w:pos="3686"/>
        </w:tabs>
        <w:rPr>
          <w:b/>
          <w:bCs/>
          <w:u w:val="single"/>
        </w:rPr>
      </w:pPr>
      <w:r w:rsidRPr="0033377D">
        <w:rPr>
          <w:b/>
          <w:bCs/>
          <w:u w:val="single"/>
        </w:rPr>
        <w:t>Příkazce č. 1</w:t>
      </w:r>
      <w:r w:rsidRPr="00DA1006">
        <w:tab/>
        <w:t>:</w:t>
      </w:r>
      <w:r w:rsidRPr="00DA1006">
        <w:tab/>
      </w:r>
      <w:r w:rsidRPr="00BB093F">
        <w:rPr>
          <w:b/>
          <w:bCs/>
          <w:sz w:val="22"/>
          <w:szCs w:val="22"/>
        </w:rPr>
        <w:t>Uherskohradišťská nemocnice a.s.</w:t>
      </w:r>
    </w:p>
    <w:p w:rsidR="007E1578" w:rsidRPr="00943653" w:rsidRDefault="007E1578" w:rsidP="0033377D">
      <w:pPr>
        <w:tabs>
          <w:tab w:val="left" w:pos="3402"/>
          <w:tab w:val="left" w:pos="3686"/>
          <w:tab w:val="left" w:pos="7245"/>
        </w:tabs>
        <w:ind w:left="3686" w:hanging="3686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Sídlo</w:t>
      </w:r>
      <w:r w:rsidRPr="00943653">
        <w:rPr>
          <w:rFonts w:ascii="Arial" w:hAnsi="Arial" w:cs="Arial"/>
          <w:sz w:val="20"/>
          <w:szCs w:val="20"/>
        </w:rPr>
        <w:tab/>
        <w:t>:</w:t>
      </w:r>
      <w:r w:rsidRPr="00943653">
        <w:rPr>
          <w:rFonts w:ascii="Arial" w:hAnsi="Arial" w:cs="Arial"/>
          <w:sz w:val="20"/>
          <w:szCs w:val="20"/>
        </w:rPr>
        <w:tab/>
        <w:t>J. E. Purkyně 365, 686 68 Uherské Hradiště</w:t>
      </w:r>
    </w:p>
    <w:p w:rsidR="007E1578" w:rsidRPr="00943653" w:rsidRDefault="007E1578" w:rsidP="00943653">
      <w:pPr>
        <w:tabs>
          <w:tab w:val="left" w:pos="3402"/>
          <w:tab w:val="left" w:pos="3686"/>
        </w:tabs>
        <w:ind w:left="3686" w:hanging="3686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Osoby oprávněné jednat</w:t>
      </w:r>
    </w:p>
    <w:p w:rsidR="007E1578" w:rsidRPr="00943653" w:rsidRDefault="007E1578" w:rsidP="00943653">
      <w:pPr>
        <w:tabs>
          <w:tab w:val="left" w:pos="3402"/>
          <w:tab w:val="left" w:pos="3686"/>
        </w:tabs>
        <w:ind w:left="3686" w:hanging="3544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ve věcech smluvních</w:t>
      </w:r>
      <w:r w:rsidRPr="00943653">
        <w:rPr>
          <w:rFonts w:ascii="Arial" w:hAnsi="Arial" w:cs="Arial"/>
          <w:sz w:val="20"/>
          <w:szCs w:val="20"/>
        </w:rPr>
        <w:tab/>
        <w:t>:</w:t>
      </w:r>
      <w:r w:rsidRPr="00943653"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b/>
          <w:bCs/>
          <w:sz w:val="20"/>
          <w:szCs w:val="20"/>
        </w:rPr>
        <w:t>MUDr. Petr Sládek</w:t>
      </w:r>
      <w:r w:rsidRPr="00943653">
        <w:rPr>
          <w:rFonts w:ascii="Arial" w:hAnsi="Arial" w:cs="Arial"/>
          <w:sz w:val="20"/>
          <w:szCs w:val="20"/>
        </w:rPr>
        <w:t xml:space="preserve"> – předseda představenstva</w:t>
      </w:r>
    </w:p>
    <w:p w:rsidR="007E1578" w:rsidRPr="00943653" w:rsidRDefault="007E1578" w:rsidP="00943653">
      <w:pPr>
        <w:tabs>
          <w:tab w:val="left" w:pos="3402"/>
          <w:tab w:val="left" w:pos="3686"/>
        </w:tabs>
        <w:ind w:left="3686" w:hanging="3544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sz w:val="20"/>
          <w:szCs w:val="20"/>
        </w:rPr>
        <w:tab/>
        <w:t>tel.: 572</w:t>
      </w:r>
      <w:r>
        <w:rPr>
          <w:rFonts w:ascii="Arial" w:hAnsi="Arial" w:cs="Arial"/>
          <w:sz w:val="20"/>
          <w:szCs w:val="20"/>
        </w:rPr>
        <w:t> </w:t>
      </w:r>
      <w:r w:rsidRPr="00943653">
        <w:rPr>
          <w:rFonts w:ascii="Arial" w:hAnsi="Arial" w:cs="Arial"/>
          <w:sz w:val="20"/>
          <w:szCs w:val="20"/>
        </w:rPr>
        <w:t>529</w:t>
      </w:r>
      <w:r>
        <w:rPr>
          <w:rFonts w:ascii="Arial" w:hAnsi="Arial" w:cs="Arial"/>
          <w:sz w:val="20"/>
          <w:szCs w:val="20"/>
        </w:rPr>
        <w:t xml:space="preserve"> </w:t>
      </w:r>
      <w:r w:rsidRPr="00943653">
        <w:rPr>
          <w:rFonts w:ascii="Arial" w:hAnsi="Arial" w:cs="Arial"/>
          <w:sz w:val="20"/>
          <w:szCs w:val="20"/>
        </w:rPr>
        <w:t>120, e-mail: sladek@nemuh.cz</w:t>
      </w:r>
    </w:p>
    <w:p w:rsidR="007E1578" w:rsidRPr="00943653" w:rsidRDefault="007E1578" w:rsidP="00943653">
      <w:pPr>
        <w:tabs>
          <w:tab w:val="left" w:pos="3402"/>
          <w:tab w:val="left" w:pos="3686"/>
        </w:tabs>
        <w:ind w:left="3686" w:hanging="3544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ve věcech technických</w:t>
      </w:r>
      <w:r w:rsidRPr="00943653">
        <w:rPr>
          <w:rFonts w:ascii="Arial" w:hAnsi="Arial" w:cs="Arial"/>
          <w:sz w:val="20"/>
          <w:szCs w:val="20"/>
        </w:rPr>
        <w:tab/>
        <w:t xml:space="preserve">: </w:t>
      </w:r>
      <w:r w:rsidRPr="00943653"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b/>
          <w:bCs/>
          <w:sz w:val="20"/>
          <w:szCs w:val="20"/>
        </w:rPr>
        <w:t>Ing. Vlastimil Vajdák</w:t>
      </w:r>
      <w:r w:rsidRPr="00943653">
        <w:rPr>
          <w:rFonts w:ascii="Arial" w:hAnsi="Arial" w:cs="Arial"/>
          <w:sz w:val="20"/>
          <w:szCs w:val="20"/>
        </w:rPr>
        <w:t xml:space="preserve"> – člen představenstva pověřený řízením ekonomicko-provozního úseku</w:t>
      </w:r>
    </w:p>
    <w:p w:rsidR="007E1578" w:rsidRPr="00943653" w:rsidRDefault="007E1578" w:rsidP="00943653">
      <w:pPr>
        <w:tabs>
          <w:tab w:val="left" w:pos="3402"/>
          <w:tab w:val="left" w:pos="3686"/>
        </w:tabs>
        <w:ind w:left="3686" w:hanging="3544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sz w:val="20"/>
          <w:szCs w:val="20"/>
        </w:rPr>
        <w:tab/>
        <w:t>tel.: 572</w:t>
      </w:r>
      <w:r>
        <w:rPr>
          <w:rFonts w:ascii="Arial" w:hAnsi="Arial" w:cs="Arial"/>
          <w:sz w:val="20"/>
          <w:szCs w:val="20"/>
        </w:rPr>
        <w:t> </w:t>
      </w:r>
      <w:r w:rsidRPr="00943653">
        <w:rPr>
          <w:rFonts w:ascii="Arial" w:hAnsi="Arial" w:cs="Arial"/>
          <w:sz w:val="20"/>
          <w:szCs w:val="20"/>
        </w:rPr>
        <w:t>529</w:t>
      </w:r>
      <w:r>
        <w:rPr>
          <w:rFonts w:ascii="Arial" w:hAnsi="Arial" w:cs="Arial"/>
          <w:sz w:val="20"/>
          <w:szCs w:val="20"/>
        </w:rPr>
        <w:t xml:space="preserve"> </w:t>
      </w:r>
      <w:r w:rsidRPr="00943653">
        <w:rPr>
          <w:rFonts w:ascii="Arial" w:hAnsi="Arial" w:cs="Arial"/>
          <w:sz w:val="20"/>
          <w:szCs w:val="20"/>
        </w:rPr>
        <w:t>127, e-mail: vajdak@nemuh.cz</w:t>
      </w:r>
    </w:p>
    <w:p w:rsidR="007E1578" w:rsidRDefault="007E1578" w:rsidP="0033377D">
      <w:pPr>
        <w:tabs>
          <w:tab w:val="left" w:pos="3402"/>
          <w:tab w:val="left" w:pos="3686"/>
        </w:tabs>
        <w:ind w:left="3686" w:hanging="3686"/>
        <w:jc w:val="both"/>
        <w:rPr>
          <w:rFonts w:ascii="Arial" w:hAnsi="Arial" w:cs="Arial"/>
          <w:sz w:val="20"/>
          <w:szCs w:val="20"/>
        </w:rPr>
      </w:pPr>
    </w:p>
    <w:p w:rsidR="007E1578" w:rsidRPr="00943653" w:rsidRDefault="007E1578" w:rsidP="0033377D">
      <w:pPr>
        <w:tabs>
          <w:tab w:val="left" w:pos="3402"/>
          <w:tab w:val="left" w:pos="3686"/>
        </w:tabs>
        <w:ind w:left="3686" w:hanging="3686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IČ</w:t>
      </w:r>
      <w:r w:rsidRPr="00943653">
        <w:rPr>
          <w:rFonts w:ascii="Arial" w:hAnsi="Arial" w:cs="Arial"/>
          <w:sz w:val="20"/>
          <w:szCs w:val="20"/>
        </w:rPr>
        <w:tab/>
        <w:t>:</w:t>
      </w:r>
      <w:r w:rsidRPr="00943653">
        <w:rPr>
          <w:rFonts w:ascii="Arial" w:hAnsi="Arial" w:cs="Arial"/>
          <w:sz w:val="20"/>
          <w:szCs w:val="20"/>
        </w:rPr>
        <w:tab/>
        <w:t>27660915</w:t>
      </w:r>
    </w:p>
    <w:p w:rsidR="007E1578" w:rsidRPr="00943653" w:rsidRDefault="007E1578" w:rsidP="0033377D">
      <w:pPr>
        <w:tabs>
          <w:tab w:val="left" w:pos="3402"/>
          <w:tab w:val="left" w:pos="3686"/>
        </w:tabs>
        <w:ind w:left="3686" w:hanging="3686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DIČ</w:t>
      </w:r>
      <w:r w:rsidRPr="00943653">
        <w:rPr>
          <w:rFonts w:ascii="Arial" w:hAnsi="Arial" w:cs="Arial"/>
          <w:sz w:val="20"/>
          <w:szCs w:val="20"/>
        </w:rPr>
        <w:tab/>
        <w:t>:</w:t>
      </w:r>
      <w:r w:rsidRPr="00943653">
        <w:rPr>
          <w:rFonts w:ascii="Arial" w:hAnsi="Arial" w:cs="Arial"/>
          <w:sz w:val="20"/>
          <w:szCs w:val="20"/>
        </w:rPr>
        <w:tab/>
        <w:t>CZ27660915</w:t>
      </w:r>
    </w:p>
    <w:p w:rsidR="007E1578" w:rsidRPr="00943653" w:rsidRDefault="007E1578" w:rsidP="0033377D">
      <w:pPr>
        <w:tabs>
          <w:tab w:val="left" w:pos="2700"/>
          <w:tab w:val="left" w:pos="3402"/>
          <w:tab w:val="left" w:pos="3686"/>
        </w:tabs>
        <w:ind w:left="3686" w:hanging="3686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Zapsaná v Obchodním rejstříku</w:t>
      </w:r>
      <w:r w:rsidRPr="00943653">
        <w:rPr>
          <w:rFonts w:ascii="Arial" w:hAnsi="Arial" w:cs="Arial"/>
          <w:sz w:val="20"/>
          <w:szCs w:val="20"/>
        </w:rPr>
        <w:tab/>
        <w:t>:</w:t>
      </w:r>
      <w:r w:rsidRPr="00943653">
        <w:rPr>
          <w:rFonts w:ascii="Arial" w:hAnsi="Arial" w:cs="Arial"/>
          <w:sz w:val="20"/>
          <w:szCs w:val="20"/>
        </w:rPr>
        <w:tab/>
        <w:t>vedeném u Krajského soudu v Brně, oddíl B, vložka 4420</w:t>
      </w:r>
    </w:p>
    <w:p w:rsidR="007E1578" w:rsidRPr="00943653" w:rsidRDefault="007E1578" w:rsidP="0033377D">
      <w:pPr>
        <w:tabs>
          <w:tab w:val="left" w:pos="3402"/>
          <w:tab w:val="left" w:pos="3686"/>
        </w:tabs>
        <w:ind w:left="3686" w:hanging="3686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Bankovní ústav</w:t>
      </w:r>
      <w:r w:rsidRPr="00943653">
        <w:rPr>
          <w:rFonts w:ascii="Arial" w:hAnsi="Arial" w:cs="Arial"/>
          <w:sz w:val="20"/>
          <w:szCs w:val="20"/>
        </w:rPr>
        <w:tab/>
        <w:t>:</w:t>
      </w:r>
      <w:r w:rsidRPr="00943653">
        <w:rPr>
          <w:rFonts w:ascii="Arial" w:hAnsi="Arial" w:cs="Arial"/>
          <w:sz w:val="20"/>
          <w:szCs w:val="20"/>
        </w:rPr>
        <w:tab/>
        <w:t>ČSOB</w:t>
      </w:r>
    </w:p>
    <w:p w:rsidR="007E1578" w:rsidRPr="00943653" w:rsidRDefault="007E1578" w:rsidP="0033377D">
      <w:pPr>
        <w:tabs>
          <w:tab w:val="left" w:pos="3402"/>
          <w:tab w:val="left" w:pos="3686"/>
        </w:tabs>
        <w:ind w:left="3686" w:hanging="3686"/>
        <w:jc w:val="both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>Číslo účtu</w:t>
      </w:r>
      <w:r w:rsidRPr="00943653">
        <w:rPr>
          <w:rFonts w:ascii="Arial" w:hAnsi="Arial" w:cs="Arial"/>
          <w:sz w:val="20"/>
          <w:szCs w:val="20"/>
        </w:rPr>
        <w:tab/>
        <w:t xml:space="preserve">: </w:t>
      </w:r>
      <w:r w:rsidRPr="00943653">
        <w:rPr>
          <w:rFonts w:ascii="Arial" w:hAnsi="Arial" w:cs="Arial"/>
          <w:sz w:val="20"/>
          <w:szCs w:val="20"/>
        </w:rPr>
        <w:tab/>
        <w:t>249980999/0300</w:t>
      </w:r>
    </w:p>
    <w:p w:rsidR="007E1578" w:rsidRPr="006E536D" w:rsidRDefault="007E1578" w:rsidP="0033377D">
      <w:pPr>
        <w:tabs>
          <w:tab w:val="left" w:pos="3119"/>
          <w:tab w:val="left" w:pos="3402"/>
        </w:tabs>
        <w:ind w:left="3402" w:hanging="3402"/>
        <w:jc w:val="both"/>
        <w:rPr>
          <w:rFonts w:ascii="Arial" w:hAnsi="Arial" w:cs="Arial"/>
          <w:sz w:val="20"/>
          <w:szCs w:val="20"/>
        </w:rPr>
      </w:pPr>
      <w:r w:rsidRPr="006E536D">
        <w:rPr>
          <w:rFonts w:ascii="Arial" w:hAnsi="Arial" w:cs="Arial"/>
          <w:sz w:val="20"/>
          <w:szCs w:val="20"/>
        </w:rPr>
        <w:t>(dále jen „</w:t>
      </w:r>
      <w:r w:rsidRPr="006E536D">
        <w:rPr>
          <w:rFonts w:ascii="Arial" w:hAnsi="Arial" w:cs="Arial"/>
          <w:b/>
          <w:bCs/>
          <w:sz w:val="20"/>
          <w:szCs w:val="20"/>
        </w:rPr>
        <w:t>příkazce 1</w:t>
      </w:r>
      <w:r w:rsidRPr="006E536D">
        <w:rPr>
          <w:rFonts w:ascii="Arial" w:hAnsi="Arial" w:cs="Arial"/>
          <w:sz w:val="20"/>
          <w:szCs w:val="20"/>
        </w:rPr>
        <w:t>“)</w:t>
      </w:r>
    </w:p>
    <w:p w:rsidR="007E1578" w:rsidRDefault="007E1578" w:rsidP="0033377D">
      <w:pPr>
        <w:tabs>
          <w:tab w:val="left" w:pos="3119"/>
          <w:tab w:val="left" w:pos="3402"/>
        </w:tabs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E1578" w:rsidRPr="008F58F5" w:rsidRDefault="007E1578" w:rsidP="008F58F5">
      <w:pPr>
        <w:pStyle w:val="Odstavec11"/>
        <w:tabs>
          <w:tab w:val="clear" w:pos="6237"/>
          <w:tab w:val="clear" w:pos="7513"/>
          <w:tab w:val="left" w:pos="3402"/>
          <w:tab w:val="left" w:pos="3686"/>
        </w:tabs>
        <w:rPr>
          <w:b/>
          <w:bCs/>
          <w:u w:val="single"/>
        </w:rPr>
      </w:pPr>
      <w:r w:rsidRPr="0033377D">
        <w:rPr>
          <w:b/>
          <w:bCs/>
          <w:u w:val="single"/>
        </w:rPr>
        <w:t>Příkazce č. 2</w:t>
      </w:r>
      <w:r w:rsidRPr="00DA1006">
        <w:tab/>
        <w:t>:</w:t>
      </w:r>
      <w:r w:rsidRPr="00DA1006">
        <w:tab/>
      </w:r>
      <w:r w:rsidRPr="00943653">
        <w:rPr>
          <w:b/>
          <w:bCs/>
          <w:sz w:val="22"/>
          <w:szCs w:val="22"/>
        </w:rPr>
        <w:t>Zlínský kraj</w:t>
      </w:r>
    </w:p>
    <w:p w:rsidR="007E1578" w:rsidRDefault="007E1578" w:rsidP="008F58F5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Zlín, tř. T. Bati 21, PSČ 761 90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orgán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Jiří Čunek – hejtman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oprávněné jednat</w:t>
      </w:r>
    </w:p>
    <w:p w:rsidR="007E1578" w:rsidRDefault="007E1578" w:rsidP="00943653">
      <w:pPr>
        <w:pStyle w:val="Textvbloku"/>
        <w:tabs>
          <w:tab w:val="left" w:pos="3402"/>
          <w:tab w:val="left" w:pos="3686"/>
          <w:tab w:val="left" w:pos="3969"/>
        </w:tabs>
        <w:ind w:left="3686" w:right="0" w:hanging="354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smluvních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b/>
          <w:bCs/>
          <w:sz w:val="20"/>
          <w:szCs w:val="20"/>
        </w:rPr>
        <w:t>Jiří Čunek</w:t>
      </w:r>
      <w:r>
        <w:rPr>
          <w:rFonts w:ascii="Arial" w:hAnsi="Arial" w:cs="Arial"/>
          <w:sz w:val="20"/>
          <w:szCs w:val="20"/>
        </w:rPr>
        <w:t xml:space="preserve"> – hejtman</w:t>
      </w:r>
    </w:p>
    <w:p w:rsidR="007E1578" w:rsidRDefault="007E1578" w:rsidP="00943653">
      <w:pPr>
        <w:pStyle w:val="Textvbloku"/>
        <w:tabs>
          <w:tab w:val="left" w:pos="3402"/>
          <w:tab w:val="left" w:pos="3686"/>
          <w:tab w:val="left" w:pos="3969"/>
        </w:tabs>
        <w:ind w:left="3686" w:right="0" w:hanging="354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věcech technických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b/>
          <w:bCs/>
          <w:sz w:val="20"/>
          <w:szCs w:val="20"/>
        </w:rPr>
        <w:t>Ing. Milan Hudec</w:t>
      </w:r>
      <w:r>
        <w:rPr>
          <w:rFonts w:ascii="Arial" w:hAnsi="Arial" w:cs="Arial"/>
          <w:sz w:val="20"/>
          <w:szCs w:val="20"/>
        </w:rPr>
        <w:t xml:space="preserve"> – vedoucí odboru investic,</w:t>
      </w:r>
    </w:p>
    <w:p w:rsidR="007E1578" w:rsidRPr="00943653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943653"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b/>
          <w:bCs/>
          <w:sz w:val="20"/>
          <w:szCs w:val="20"/>
        </w:rPr>
        <w:t>Ing. Tomáš Záhora</w:t>
      </w:r>
      <w:r w:rsidRPr="00943653">
        <w:rPr>
          <w:rFonts w:ascii="Arial" w:hAnsi="Arial" w:cs="Arial"/>
          <w:sz w:val="20"/>
          <w:szCs w:val="20"/>
        </w:rPr>
        <w:t xml:space="preserve"> – oddělení přípravy a realizace investic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70891320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CZ70891320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ústav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PPF banka, a.s.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730090001/6000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577 043 871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hyperlink r:id="rId7" w:history="1">
        <w:r>
          <w:rPr>
            <w:rFonts w:ascii="Arial" w:hAnsi="Arial" w:cs="Arial"/>
            <w:sz w:val="20"/>
            <w:szCs w:val="20"/>
          </w:rPr>
          <w:t>milan.hudec@kr-zlinsky.cz</w:t>
        </w:r>
      </w:hyperlink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tomas.zahora</w:t>
      </w:r>
      <w:r w:rsidRPr="0033377D">
        <w:rPr>
          <w:rFonts w:ascii="Arial" w:hAnsi="Arial" w:cs="Arial"/>
          <w:sz w:val="20"/>
          <w:szCs w:val="20"/>
        </w:rPr>
        <w:t>@kr-zlinsky.cz</w:t>
      </w:r>
    </w:p>
    <w:p w:rsidR="007E1578" w:rsidRPr="006E536D" w:rsidRDefault="007E1578" w:rsidP="0033377D">
      <w:pPr>
        <w:tabs>
          <w:tab w:val="left" w:pos="3119"/>
          <w:tab w:val="left" w:pos="3402"/>
        </w:tabs>
        <w:ind w:left="3402" w:hanging="3402"/>
        <w:jc w:val="both"/>
        <w:rPr>
          <w:rFonts w:ascii="Arial" w:hAnsi="Arial" w:cs="Arial"/>
          <w:sz w:val="20"/>
          <w:szCs w:val="20"/>
        </w:rPr>
      </w:pPr>
      <w:r w:rsidRPr="006E536D">
        <w:rPr>
          <w:rFonts w:ascii="Arial" w:hAnsi="Arial" w:cs="Arial"/>
          <w:sz w:val="20"/>
          <w:szCs w:val="20"/>
        </w:rPr>
        <w:t>(dále jen „</w:t>
      </w:r>
      <w:r w:rsidRPr="006E536D">
        <w:rPr>
          <w:rFonts w:ascii="Arial" w:hAnsi="Arial" w:cs="Arial"/>
          <w:b/>
          <w:bCs/>
          <w:sz w:val="20"/>
          <w:szCs w:val="20"/>
        </w:rPr>
        <w:t>příkazce 2</w:t>
      </w:r>
      <w:r w:rsidRPr="006E536D">
        <w:rPr>
          <w:rFonts w:ascii="Arial" w:hAnsi="Arial" w:cs="Arial"/>
          <w:sz w:val="20"/>
          <w:szCs w:val="20"/>
        </w:rPr>
        <w:t>“)</w:t>
      </w:r>
    </w:p>
    <w:p w:rsidR="007E1578" w:rsidRPr="003B3CEA" w:rsidRDefault="007E1578" w:rsidP="0033377D">
      <w:pPr>
        <w:tabs>
          <w:tab w:val="left" w:pos="3119"/>
          <w:tab w:val="left" w:pos="3402"/>
        </w:tabs>
        <w:ind w:left="3402" w:hanging="3402"/>
        <w:jc w:val="both"/>
        <w:rPr>
          <w:rFonts w:ascii="Arial" w:hAnsi="Arial" w:cs="Arial"/>
          <w:sz w:val="20"/>
          <w:szCs w:val="20"/>
        </w:rPr>
      </w:pPr>
      <w:r w:rsidRPr="003B3CE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příkazce</w:t>
      </w:r>
      <w:r w:rsidRPr="003B3CEA">
        <w:rPr>
          <w:rFonts w:ascii="Arial" w:hAnsi="Arial" w:cs="Arial"/>
          <w:sz w:val="20"/>
          <w:szCs w:val="20"/>
        </w:rPr>
        <w:t xml:space="preserve"> 1 a </w:t>
      </w:r>
      <w:r>
        <w:rPr>
          <w:rFonts w:ascii="Arial" w:hAnsi="Arial" w:cs="Arial"/>
          <w:sz w:val="20"/>
          <w:szCs w:val="20"/>
        </w:rPr>
        <w:t>příkazce</w:t>
      </w:r>
      <w:r w:rsidRPr="003B3CEA">
        <w:rPr>
          <w:rFonts w:ascii="Arial" w:hAnsi="Arial" w:cs="Arial"/>
          <w:sz w:val="20"/>
          <w:szCs w:val="20"/>
        </w:rPr>
        <w:t xml:space="preserve"> 2, pokud pro ně platí společné, stejné ustanovení, také jen „</w:t>
      </w:r>
      <w:r w:rsidRPr="00943653">
        <w:rPr>
          <w:rFonts w:ascii="Arial" w:hAnsi="Arial" w:cs="Arial"/>
          <w:b/>
          <w:bCs/>
          <w:sz w:val="20"/>
          <w:szCs w:val="20"/>
        </w:rPr>
        <w:t>příkazce</w:t>
      </w:r>
      <w:r w:rsidRPr="003B3CEA">
        <w:rPr>
          <w:rFonts w:ascii="Arial" w:hAnsi="Arial" w:cs="Arial"/>
          <w:sz w:val="20"/>
          <w:szCs w:val="20"/>
        </w:rPr>
        <w:t>“)</w:t>
      </w:r>
    </w:p>
    <w:p w:rsidR="007E1578" w:rsidRDefault="007E1578" w:rsidP="0033377D">
      <w:pPr>
        <w:tabs>
          <w:tab w:val="left" w:pos="3119"/>
          <w:tab w:val="left" w:pos="3402"/>
        </w:tabs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E1578" w:rsidRDefault="007E1578" w:rsidP="00411AD1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="007E1578" w:rsidRPr="008732FC" w:rsidRDefault="007E1578" w:rsidP="008F58F5">
      <w:pPr>
        <w:pStyle w:val="Odstavec11"/>
        <w:tabs>
          <w:tab w:val="clear" w:pos="6237"/>
          <w:tab w:val="clear" w:pos="7513"/>
          <w:tab w:val="left" w:pos="3402"/>
          <w:tab w:val="left" w:pos="3686"/>
        </w:tabs>
      </w:pPr>
      <w:r w:rsidRPr="00943653">
        <w:rPr>
          <w:b/>
          <w:bCs/>
          <w:u w:val="single"/>
        </w:rPr>
        <w:t>Příkazník</w:t>
      </w:r>
      <w:r w:rsidRPr="00DA1006">
        <w:tab/>
        <w:t>:</w:t>
      </w:r>
      <w:r w:rsidRPr="00DA1006">
        <w:tab/>
      </w:r>
      <w:r>
        <w:rPr>
          <w:b/>
          <w:bCs/>
        </w:rPr>
        <w:t>……………………………..</w:t>
      </w:r>
    </w:p>
    <w:p w:rsidR="007E1578" w:rsidRPr="009520B2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9520B2">
        <w:rPr>
          <w:rFonts w:ascii="Arial" w:hAnsi="Arial" w:cs="Arial"/>
          <w:sz w:val="20"/>
          <w:szCs w:val="20"/>
        </w:rPr>
        <w:t>Sídlo</w:t>
      </w:r>
      <w:r w:rsidRPr="009520B2">
        <w:rPr>
          <w:rFonts w:ascii="Arial" w:hAnsi="Arial" w:cs="Arial"/>
          <w:sz w:val="20"/>
          <w:szCs w:val="20"/>
        </w:rPr>
        <w:tab/>
        <w:t>:</w:t>
      </w:r>
      <w:r w:rsidRPr="009520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orgán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9F1842">
        <w:rPr>
          <w:rFonts w:ascii="Arial" w:hAnsi="Arial" w:cs="Arial"/>
          <w:sz w:val="20"/>
          <w:szCs w:val="20"/>
        </w:rPr>
        <w:t>Zapsán v obchodním rejstříku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vedeném u ……. v ……., oddíl ….., vložka …………….</w:t>
      </w:r>
    </w:p>
    <w:p w:rsidR="007E1578" w:rsidRPr="009F1842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Osoby oprávněné jednat</w:t>
      </w:r>
    </w:p>
    <w:p w:rsidR="007E1578" w:rsidRPr="009F1842" w:rsidRDefault="007E1578" w:rsidP="00943653">
      <w:pPr>
        <w:pStyle w:val="Textvbloku"/>
        <w:tabs>
          <w:tab w:val="left" w:pos="3402"/>
          <w:tab w:val="left" w:pos="3686"/>
          <w:tab w:val="left" w:pos="3969"/>
        </w:tabs>
        <w:ind w:left="142" w:right="0"/>
        <w:jc w:val="left"/>
        <w:rPr>
          <w:rFonts w:ascii="Arial" w:hAnsi="Arial" w:cs="Arial"/>
          <w:sz w:val="20"/>
          <w:szCs w:val="20"/>
        </w:rPr>
      </w:pPr>
      <w:r w:rsidRPr="009F1842">
        <w:rPr>
          <w:rFonts w:ascii="Arial" w:hAnsi="Arial" w:cs="Arial"/>
          <w:sz w:val="20"/>
          <w:szCs w:val="20"/>
        </w:rPr>
        <w:t>ve věcech smluvních</w:t>
      </w:r>
      <w:r w:rsidRPr="009F1842">
        <w:rPr>
          <w:rFonts w:ascii="Arial" w:hAnsi="Arial" w:cs="Arial"/>
          <w:sz w:val="20"/>
          <w:szCs w:val="20"/>
        </w:rPr>
        <w:tab/>
        <w:t>:</w:t>
      </w:r>
      <w:r w:rsidRPr="009F1842"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7E1578" w:rsidRDefault="007E1578" w:rsidP="00943653">
      <w:pPr>
        <w:pStyle w:val="Textvbloku"/>
        <w:tabs>
          <w:tab w:val="left" w:pos="3402"/>
          <w:tab w:val="left" w:pos="3686"/>
          <w:tab w:val="left" w:pos="3969"/>
        </w:tabs>
        <w:ind w:left="142" w:right="0"/>
        <w:jc w:val="left"/>
        <w:rPr>
          <w:rFonts w:ascii="Arial" w:hAnsi="Arial" w:cs="Arial"/>
          <w:sz w:val="20"/>
          <w:szCs w:val="20"/>
        </w:rPr>
      </w:pPr>
      <w:r w:rsidRPr="009F1842">
        <w:rPr>
          <w:rFonts w:ascii="Arial" w:hAnsi="Arial" w:cs="Arial"/>
          <w:sz w:val="20"/>
          <w:szCs w:val="20"/>
        </w:rPr>
        <w:t>ve věcech technických</w:t>
      </w:r>
      <w:r w:rsidRPr="009F1842">
        <w:rPr>
          <w:rFonts w:ascii="Arial" w:hAnsi="Arial" w:cs="Arial"/>
          <w:sz w:val="20"/>
          <w:szCs w:val="20"/>
        </w:rPr>
        <w:tab/>
        <w:t>:</w:t>
      </w:r>
      <w:r w:rsidRPr="009F1842">
        <w:rPr>
          <w:rFonts w:ascii="Arial" w:hAnsi="Arial" w:cs="Arial"/>
          <w:sz w:val="20"/>
          <w:szCs w:val="20"/>
        </w:rPr>
        <w:tab/>
      </w:r>
      <w:r w:rsidRPr="00943653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7E1578" w:rsidRPr="009F1842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7E1578" w:rsidRPr="009F1842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9F1842">
        <w:rPr>
          <w:rFonts w:ascii="Arial" w:hAnsi="Arial" w:cs="Arial"/>
          <w:sz w:val="20"/>
          <w:szCs w:val="20"/>
        </w:rPr>
        <w:t>IČ</w:t>
      </w:r>
      <w:r w:rsidRPr="009F1842">
        <w:rPr>
          <w:rFonts w:ascii="Arial" w:hAnsi="Arial" w:cs="Arial"/>
          <w:sz w:val="20"/>
          <w:szCs w:val="20"/>
        </w:rPr>
        <w:tab/>
        <w:t>:</w:t>
      </w:r>
      <w:r w:rsidRPr="009F18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9F1842">
        <w:rPr>
          <w:rFonts w:ascii="Arial" w:hAnsi="Arial" w:cs="Arial"/>
          <w:sz w:val="20"/>
          <w:szCs w:val="20"/>
        </w:rPr>
        <w:t>DIČ</w:t>
      </w:r>
      <w:r w:rsidRPr="009F1842">
        <w:rPr>
          <w:rFonts w:ascii="Arial" w:hAnsi="Arial" w:cs="Arial"/>
          <w:sz w:val="20"/>
          <w:szCs w:val="20"/>
        </w:rPr>
        <w:tab/>
        <w:t>:</w:t>
      </w:r>
      <w:r w:rsidRPr="009F18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ústav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7E1578" w:rsidRPr="00B54C30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B54C30">
        <w:rPr>
          <w:rFonts w:ascii="Arial" w:hAnsi="Arial" w:cs="Arial"/>
          <w:sz w:val="20"/>
          <w:szCs w:val="20"/>
        </w:rPr>
        <w:t>Tel.</w:t>
      </w:r>
      <w:r w:rsidRPr="00B54C30">
        <w:rPr>
          <w:rFonts w:ascii="Arial" w:hAnsi="Arial" w:cs="Arial"/>
          <w:sz w:val="20"/>
          <w:szCs w:val="20"/>
        </w:rPr>
        <w:tab/>
        <w:t>:</w:t>
      </w:r>
      <w:r w:rsidRPr="00B54C30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E1578" w:rsidRPr="00B54C30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  <w:r w:rsidRPr="00B54C30">
        <w:rPr>
          <w:rFonts w:ascii="Arial" w:hAnsi="Arial" w:cs="Arial"/>
          <w:sz w:val="20"/>
          <w:szCs w:val="20"/>
        </w:rPr>
        <w:t>E-mail</w:t>
      </w:r>
      <w:r w:rsidRPr="00B54C30">
        <w:rPr>
          <w:rFonts w:ascii="Arial" w:hAnsi="Arial" w:cs="Arial"/>
          <w:sz w:val="20"/>
          <w:szCs w:val="20"/>
        </w:rPr>
        <w:tab/>
        <w:t>:</w:t>
      </w:r>
      <w:r w:rsidRPr="00B54C30">
        <w:rPr>
          <w:rFonts w:ascii="Arial" w:hAnsi="Arial" w:cs="Arial"/>
          <w:sz w:val="20"/>
          <w:szCs w:val="20"/>
        </w:rPr>
        <w:tab/>
        <w:t>……………………………..</w:t>
      </w:r>
    </w:p>
    <w:p w:rsidR="007E1578" w:rsidRPr="005D16F8" w:rsidRDefault="007E1578" w:rsidP="00943653">
      <w:pPr>
        <w:jc w:val="both"/>
        <w:rPr>
          <w:rFonts w:ascii="Arial" w:hAnsi="Arial" w:cs="Arial"/>
          <w:sz w:val="20"/>
          <w:szCs w:val="20"/>
        </w:rPr>
      </w:pPr>
      <w:r w:rsidRPr="005D16F8">
        <w:rPr>
          <w:rFonts w:ascii="Arial" w:hAnsi="Arial" w:cs="Arial"/>
          <w:sz w:val="20"/>
          <w:szCs w:val="20"/>
        </w:rPr>
        <w:t xml:space="preserve">(dále jen </w:t>
      </w:r>
      <w:r w:rsidRPr="005D16F8">
        <w:rPr>
          <w:rFonts w:ascii="Arial" w:hAnsi="Arial" w:cs="Arial"/>
          <w:b/>
          <w:bCs/>
          <w:sz w:val="20"/>
          <w:szCs w:val="20"/>
        </w:rPr>
        <w:t>„příkazník“</w:t>
      </w:r>
      <w:r w:rsidRPr="005D16F8">
        <w:rPr>
          <w:rFonts w:ascii="Arial" w:hAnsi="Arial" w:cs="Arial"/>
          <w:sz w:val="20"/>
          <w:szCs w:val="20"/>
        </w:rPr>
        <w:t>)</w:t>
      </w:r>
    </w:p>
    <w:p w:rsidR="007E1578" w:rsidRPr="00B54C30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7E1578" w:rsidRPr="005D16F8" w:rsidRDefault="007E1578" w:rsidP="00943653">
      <w:pPr>
        <w:jc w:val="both"/>
        <w:rPr>
          <w:rFonts w:ascii="Arial" w:hAnsi="Arial" w:cs="Arial"/>
          <w:sz w:val="20"/>
          <w:szCs w:val="20"/>
        </w:rPr>
      </w:pPr>
      <w:r w:rsidRPr="005D16F8">
        <w:rPr>
          <w:rFonts w:ascii="Arial" w:hAnsi="Arial" w:cs="Arial"/>
          <w:sz w:val="20"/>
          <w:szCs w:val="20"/>
        </w:rPr>
        <w:t xml:space="preserve">Příkazce a Příkazník také jako </w:t>
      </w:r>
      <w:r w:rsidRPr="005D16F8">
        <w:rPr>
          <w:rFonts w:ascii="Arial" w:hAnsi="Arial" w:cs="Arial"/>
          <w:b/>
          <w:bCs/>
          <w:sz w:val="20"/>
          <w:szCs w:val="20"/>
        </w:rPr>
        <w:t>„Smluvní strany“</w:t>
      </w:r>
      <w:r w:rsidRPr="005D16F8">
        <w:rPr>
          <w:rFonts w:ascii="Arial" w:hAnsi="Arial" w:cs="Arial"/>
          <w:sz w:val="20"/>
          <w:szCs w:val="20"/>
        </w:rPr>
        <w:t>.</w:t>
      </w:r>
    </w:p>
    <w:p w:rsidR="007E1578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7E1578" w:rsidRDefault="007E1578" w:rsidP="00AE61ED">
      <w:pPr>
        <w:pStyle w:val="Odstavec11"/>
        <w:rPr>
          <w:b/>
          <w:bCs/>
        </w:rPr>
      </w:pPr>
      <w:r>
        <w:t>Příkazce je právnickou</w:t>
      </w:r>
      <w:r>
        <w:rPr>
          <w:i/>
          <w:iCs/>
        </w:rPr>
        <w:t xml:space="preserve"> </w:t>
      </w:r>
      <w:r>
        <w:t>osobou a prohlašuje, že má veškerá práva a způsobilost k tomu, aby plnil závazky vyplývající z uzavřené smlouvy, a že neexistují žádné právní překážky, které by bránily či omezovaly plnění jeho závazků.</w:t>
      </w:r>
    </w:p>
    <w:p w:rsidR="007E1578" w:rsidRPr="008732FC" w:rsidRDefault="007E1578" w:rsidP="00AE61ED">
      <w:pPr>
        <w:pStyle w:val="Odstavec11"/>
      </w:pPr>
      <w:r w:rsidRPr="008732FC">
        <w:t xml:space="preserve">Příkazník je </w:t>
      </w:r>
      <w:r w:rsidRPr="00943653">
        <w:rPr>
          <w:highlight w:val="yellow"/>
        </w:rPr>
        <w:t>fyzickou/právnickou</w:t>
      </w:r>
      <w:r w:rsidRPr="009F1842">
        <w:t xml:space="preserve"> osobou založenou a existující podle právních předpisů České republiky</w:t>
      </w:r>
      <w:r w:rsidRPr="008732FC">
        <w:t>. Příkazník tímto prohlašuje, že má veškerá práva a způsobilost k tomu, aby plnil závazky vyplývající z uzavřené smlouvy a že neexistují žádné právní překážky, které by bránily, či omezovaly plnění jeho závazků a že uzavřením smlouvy nedojde k porušení žádného obecně závazného předpisu. Příkazník současně prohlašuje, že se dostatečným způsobem seznámil se záměry příkazce ohledně přípravy a realizace akce specifikované v následujících ustanoveních této smlouvy a že na základě tohoto zjištění přistupuje k uzavření předmětné smlouvy.</w:t>
      </w:r>
    </w:p>
    <w:p w:rsidR="007E1578" w:rsidRPr="008732FC" w:rsidRDefault="007E1578" w:rsidP="00AE61ED">
      <w:pPr>
        <w:pStyle w:val="Odstavec11"/>
      </w:pPr>
      <w:r w:rsidRPr="008732FC">
        <w:t>Identifikační údaje stavby</w:t>
      </w:r>
    </w:p>
    <w:p w:rsidR="007E1578" w:rsidRPr="00346814" w:rsidRDefault="007E1578" w:rsidP="00411AD1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  <w:szCs w:val="20"/>
        </w:rPr>
      </w:pPr>
    </w:p>
    <w:p w:rsidR="007E1578" w:rsidRDefault="007E1578" w:rsidP="00346814">
      <w:pPr>
        <w:tabs>
          <w:tab w:val="left" w:pos="2835"/>
        </w:tabs>
        <w:spacing w:line="276" w:lineRule="auto"/>
        <w:ind w:left="3261" w:hanging="3261"/>
        <w:rPr>
          <w:rFonts w:ascii="Arial" w:hAnsi="Arial" w:cs="Arial"/>
          <w:b/>
          <w:bCs/>
          <w:sz w:val="20"/>
          <w:szCs w:val="20"/>
        </w:rPr>
      </w:pPr>
      <w:r w:rsidRPr="0081120E">
        <w:rPr>
          <w:rFonts w:ascii="Arial" w:hAnsi="Arial" w:cs="Arial"/>
          <w:sz w:val="20"/>
          <w:szCs w:val="20"/>
        </w:rPr>
        <w:t>Název veřejné zakázky</w:t>
      </w:r>
      <w:r>
        <w:rPr>
          <w:rFonts w:ascii="Arial" w:hAnsi="Arial" w:cs="Arial"/>
          <w:sz w:val="20"/>
          <w:szCs w:val="20"/>
        </w:rPr>
        <w:t>/akce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B3B30">
        <w:rPr>
          <w:rFonts w:ascii="Arial" w:hAnsi="Arial" w:cs="Arial"/>
          <w:b/>
          <w:bCs/>
          <w:sz w:val="20"/>
          <w:szCs w:val="20"/>
        </w:rPr>
        <w:t>„</w:t>
      </w:r>
      <w:r w:rsidRPr="00943653">
        <w:rPr>
          <w:rFonts w:ascii="Arial" w:hAnsi="Arial" w:cs="Arial"/>
          <w:b/>
          <w:bCs/>
          <w:sz w:val="20"/>
          <w:szCs w:val="20"/>
        </w:rPr>
        <w:t>Uherskohradišťská nemocnice – Centrální objekty 2. etapa – výkon funkce TDS</w:t>
      </w:r>
      <w:r>
        <w:rPr>
          <w:rFonts w:ascii="Arial" w:hAnsi="Arial" w:cs="Arial"/>
          <w:b/>
          <w:bCs/>
          <w:sz w:val="20"/>
          <w:szCs w:val="20"/>
        </w:rPr>
        <w:t xml:space="preserve"> a koordinátora BOZP“</w:t>
      </w:r>
    </w:p>
    <w:p w:rsidR="007E1578" w:rsidRDefault="007E1578" w:rsidP="00943653">
      <w:pPr>
        <w:pStyle w:val="Zkladntext2"/>
        <w:tabs>
          <w:tab w:val="left" w:pos="3119"/>
          <w:tab w:val="left" w:pos="3402"/>
        </w:tabs>
        <w:ind w:left="3402" w:hanging="3402"/>
        <w:rPr>
          <w:sz w:val="22"/>
          <w:szCs w:val="22"/>
        </w:rPr>
      </w:pPr>
    </w:p>
    <w:p w:rsidR="007E1578" w:rsidRPr="007740D7" w:rsidRDefault="007E1578" w:rsidP="00943653">
      <w:pPr>
        <w:pStyle w:val="Zkladntext2"/>
        <w:tabs>
          <w:tab w:val="left" w:pos="2835"/>
          <w:tab w:val="left" w:pos="3261"/>
        </w:tabs>
        <w:ind w:left="3260" w:hanging="3260"/>
      </w:pPr>
      <w:r w:rsidRPr="00ED5732">
        <w:rPr>
          <w:szCs w:val="22"/>
        </w:rPr>
        <w:t>Stavební povolení/ohlášení</w:t>
      </w:r>
      <w:r w:rsidRPr="00ED5732">
        <w:rPr>
          <w:szCs w:val="22"/>
        </w:rPr>
        <w:tab/>
        <w:t>:</w:t>
      </w:r>
      <w:r w:rsidRPr="003B3CEA">
        <w:rPr>
          <w:sz w:val="22"/>
          <w:szCs w:val="22"/>
        </w:rPr>
        <w:tab/>
      </w:r>
      <w:r w:rsidRPr="00B0322B">
        <w:t>č.j.</w:t>
      </w:r>
      <w:r>
        <w:t xml:space="preserve"> MUUH-SŽP/64542/2016/Ču/B 58</w:t>
      </w:r>
      <w:r w:rsidRPr="007740D7">
        <w:t xml:space="preserve"> ze dne </w:t>
      </w:r>
      <w:r>
        <w:t>2.11.2016</w:t>
      </w:r>
      <w:r w:rsidRPr="007740D7">
        <w:t xml:space="preserve">, </w:t>
      </w:r>
      <w:r>
        <w:t>vydané</w:t>
      </w:r>
      <w:r w:rsidR="00ED5732">
        <w:t xml:space="preserve"> </w:t>
      </w:r>
      <w:r>
        <w:t>Městský</w:t>
      </w:r>
      <w:r w:rsidR="00ED5732">
        <w:t>m</w:t>
      </w:r>
      <w:r>
        <w:t xml:space="preserve"> úřad</w:t>
      </w:r>
      <w:r w:rsidR="00ED5732">
        <w:t>em</w:t>
      </w:r>
      <w:r>
        <w:t xml:space="preserve"> Uherské Hradiště, Odbor stavebního úřadu a živ.prostř.</w:t>
      </w:r>
    </w:p>
    <w:p w:rsidR="007E1578" w:rsidRPr="00346814" w:rsidRDefault="007E1578" w:rsidP="00C558FA">
      <w:pPr>
        <w:tabs>
          <w:tab w:val="left" w:pos="3119"/>
          <w:tab w:val="left" w:pos="3261"/>
        </w:tabs>
        <w:ind w:left="3402" w:hanging="3402"/>
      </w:pPr>
    </w:p>
    <w:p w:rsidR="007E1578" w:rsidRPr="00ED5732" w:rsidRDefault="007E1578" w:rsidP="003B6EAD">
      <w:pPr>
        <w:pStyle w:val="Zkladntext2"/>
        <w:tabs>
          <w:tab w:val="left" w:pos="2835"/>
        </w:tabs>
        <w:ind w:left="3260" w:hanging="3260"/>
      </w:pPr>
      <w:r w:rsidRPr="00ED5732">
        <w:t>Místo stavby</w:t>
      </w:r>
      <w:r w:rsidRPr="00ED5732">
        <w:tab/>
        <w:t>:</w:t>
      </w:r>
      <w:r w:rsidRPr="00ED5732">
        <w:tab/>
        <w:t>k. ú. Uherské Hradiště, areál Uherskohradišťské nemocnice a.s.</w:t>
      </w:r>
    </w:p>
    <w:p w:rsidR="007E1578" w:rsidRPr="00A6193E" w:rsidRDefault="007E1578" w:rsidP="003B6EAD">
      <w:pPr>
        <w:pStyle w:val="Zkladntext2"/>
        <w:tabs>
          <w:tab w:val="left" w:pos="2835"/>
        </w:tabs>
        <w:ind w:left="3260" w:hanging="3260"/>
      </w:pPr>
    </w:p>
    <w:p w:rsidR="007E1578" w:rsidRDefault="007E1578" w:rsidP="003B6EAD">
      <w:pPr>
        <w:pStyle w:val="Zkladntext2"/>
        <w:tabs>
          <w:tab w:val="left" w:pos="2835"/>
        </w:tabs>
        <w:ind w:left="3260" w:hanging="3260"/>
      </w:pPr>
      <w:r w:rsidRPr="00A6193E">
        <w:t>Investor</w:t>
      </w:r>
      <w:r>
        <w:t xml:space="preserve"> části A</w:t>
      </w:r>
      <w:r w:rsidRPr="00A6193E">
        <w:tab/>
        <w:t>:</w:t>
      </w:r>
      <w:r w:rsidRPr="00A6193E">
        <w:tab/>
      </w:r>
      <w:r w:rsidRPr="00943653">
        <w:t>Uherskohradišťská nemocnice a.s.</w:t>
      </w:r>
      <w:r>
        <w:t xml:space="preserve">, </w:t>
      </w:r>
      <w:r w:rsidRPr="00943653">
        <w:t>J. E. Purkyně 365, 686 68 Uherské Hradiště</w:t>
      </w:r>
    </w:p>
    <w:p w:rsidR="007E1578" w:rsidRPr="00A6193E" w:rsidRDefault="007E1578" w:rsidP="003B6EAD">
      <w:pPr>
        <w:pStyle w:val="Zkladntext2"/>
        <w:tabs>
          <w:tab w:val="left" w:pos="2835"/>
        </w:tabs>
        <w:ind w:left="3260" w:hanging="3260"/>
      </w:pPr>
      <w:r w:rsidRPr="00A6193E">
        <w:t>Investor</w:t>
      </w:r>
      <w:r>
        <w:t xml:space="preserve"> části B</w:t>
      </w:r>
      <w:r w:rsidRPr="00A6193E">
        <w:tab/>
        <w:t>:</w:t>
      </w:r>
      <w:r w:rsidRPr="00A6193E">
        <w:tab/>
        <w:t>Zlínský kraj, tř. T. Bati 21, Zlín, PSČ 761 90</w:t>
      </w:r>
    </w:p>
    <w:p w:rsidR="007E1578" w:rsidRPr="00A6193E" w:rsidRDefault="007E1578" w:rsidP="003B6EAD">
      <w:pPr>
        <w:pStyle w:val="Zkladntext2"/>
        <w:tabs>
          <w:tab w:val="left" w:pos="2835"/>
        </w:tabs>
        <w:ind w:left="3260" w:hanging="3260"/>
      </w:pPr>
    </w:p>
    <w:p w:rsidR="007E1578" w:rsidRDefault="007E1578" w:rsidP="003B6EAD">
      <w:pPr>
        <w:pStyle w:val="Zkladntext2"/>
        <w:tabs>
          <w:tab w:val="left" w:pos="2835"/>
        </w:tabs>
        <w:ind w:left="3260" w:hanging="3260"/>
      </w:pPr>
      <w:r w:rsidRPr="00A6193E">
        <w:t>Projektant</w:t>
      </w:r>
      <w:r w:rsidRPr="00A6193E">
        <w:tab/>
        <w:t>:</w:t>
      </w:r>
      <w:r w:rsidRPr="00A6193E">
        <w:tab/>
      </w:r>
      <w:r w:rsidRPr="00943653">
        <w:t>G G Archico a.s., Zelené náměstí 1291, 686 01 Uherské Hradiště</w:t>
      </w:r>
    </w:p>
    <w:p w:rsidR="007E1578" w:rsidRPr="00A6193E" w:rsidRDefault="007E1578" w:rsidP="003B6EAD">
      <w:pPr>
        <w:pStyle w:val="Zkladntext2"/>
        <w:tabs>
          <w:tab w:val="left" w:pos="2835"/>
        </w:tabs>
        <w:ind w:left="3260" w:hanging="3260"/>
      </w:pPr>
    </w:p>
    <w:p w:rsidR="007E1578" w:rsidRPr="00A6193E" w:rsidRDefault="007E1578" w:rsidP="003B6EAD">
      <w:pPr>
        <w:pStyle w:val="Zkladntext2"/>
        <w:tabs>
          <w:tab w:val="left" w:pos="2835"/>
        </w:tabs>
        <w:ind w:left="3260" w:hanging="3260"/>
      </w:pPr>
      <w:r w:rsidRPr="00A6193E">
        <w:t>Projektová dokumentace</w:t>
      </w:r>
      <w:r w:rsidRPr="00A6193E">
        <w:tab/>
        <w:t>:</w:t>
      </w:r>
      <w:r w:rsidRPr="00A6193E">
        <w:tab/>
        <w:t xml:space="preserve">projektová dokumentace pro provádění stavby zpracovaná společností </w:t>
      </w:r>
      <w:r w:rsidRPr="00943653">
        <w:t>G G Archico a.s.</w:t>
      </w:r>
      <w:r w:rsidRPr="00A6193E">
        <w:t xml:space="preserve">, v </w:t>
      </w:r>
      <w:r>
        <w:t>dubn</w:t>
      </w:r>
      <w:r w:rsidRPr="00A6193E">
        <w:t>u 201</w:t>
      </w:r>
      <w:r>
        <w:t>6</w:t>
      </w:r>
    </w:p>
    <w:p w:rsidR="007E1578" w:rsidRDefault="007E1578" w:rsidP="0034681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  <w:szCs w:val="20"/>
        </w:rPr>
      </w:pPr>
    </w:p>
    <w:p w:rsidR="007E1578" w:rsidRPr="00C27690" w:rsidRDefault="007E1578" w:rsidP="00C27690">
      <w:pPr>
        <w:tabs>
          <w:tab w:val="left" w:pos="2835"/>
          <w:tab w:val="left" w:pos="3261"/>
        </w:tabs>
        <w:ind w:left="3402" w:hanging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Autorský dozor stavby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Jiří Škára</w:t>
      </w:r>
    </w:p>
    <w:p w:rsidR="007E1578" w:rsidRDefault="007E1578" w:rsidP="00C27690">
      <w:pPr>
        <w:tabs>
          <w:tab w:val="left" w:pos="2835"/>
          <w:tab w:val="left" w:pos="3261"/>
        </w:tabs>
        <w:ind w:left="3402" w:hanging="3402"/>
        <w:rPr>
          <w:rFonts w:ascii="Arial" w:hAnsi="Arial" w:cs="Arial"/>
          <w:sz w:val="20"/>
          <w:szCs w:val="20"/>
        </w:rPr>
      </w:pPr>
      <w:r w:rsidRPr="00C27690">
        <w:rPr>
          <w:rFonts w:ascii="Arial" w:hAnsi="Arial" w:cs="Arial"/>
          <w:sz w:val="20"/>
          <w:szCs w:val="20"/>
        </w:rPr>
        <w:tab/>
      </w:r>
      <w:r w:rsidRPr="00C27690">
        <w:rPr>
          <w:rFonts w:ascii="Arial" w:hAnsi="Arial" w:cs="Arial"/>
          <w:sz w:val="20"/>
          <w:szCs w:val="20"/>
        </w:rPr>
        <w:tab/>
        <w:t xml:space="preserve">tel: </w:t>
      </w:r>
      <w:r>
        <w:rPr>
          <w:rFonts w:ascii="Arial" w:hAnsi="Arial" w:cs="Arial"/>
          <w:sz w:val="20"/>
          <w:szCs w:val="20"/>
        </w:rPr>
        <w:t>724 124 179</w:t>
      </w:r>
    </w:p>
    <w:p w:rsidR="007E1578" w:rsidRDefault="007E1578" w:rsidP="00C27690">
      <w:pPr>
        <w:pStyle w:val="Odsazen"/>
        <w:tabs>
          <w:tab w:val="left" w:pos="2835"/>
          <w:tab w:val="left" w:pos="3261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690"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skara@archico.cz</w:t>
      </w:r>
    </w:p>
    <w:p w:rsidR="007E1578" w:rsidRDefault="007E1578" w:rsidP="00C558FA">
      <w:pPr>
        <w:pStyle w:val="Odsazen"/>
        <w:tabs>
          <w:tab w:val="left" w:pos="2835"/>
          <w:tab w:val="left" w:pos="3261"/>
        </w:tabs>
        <w:spacing w:after="0" w:line="276" w:lineRule="auto"/>
        <w:ind w:left="0"/>
      </w:pPr>
    </w:p>
    <w:p w:rsidR="007E1578" w:rsidRPr="00C27690" w:rsidRDefault="007E1578" w:rsidP="00C27690">
      <w:pPr>
        <w:pStyle w:val="Zkladntext2"/>
        <w:tabs>
          <w:tab w:val="left" w:pos="2835"/>
        </w:tabs>
        <w:ind w:left="3261" w:right="-567" w:hanging="3261"/>
        <w:rPr>
          <w:b/>
          <w:bCs/>
        </w:rPr>
      </w:pPr>
      <w:r w:rsidRPr="003421C1">
        <w:t>Dodavatel stavby</w:t>
      </w:r>
      <w:r w:rsidRPr="003421C1">
        <w:tab/>
        <w:t>:</w:t>
      </w:r>
      <w:r w:rsidRPr="003421C1">
        <w:tab/>
      </w:r>
      <w:r w:rsidRPr="00C27690">
        <w:rPr>
          <w:b/>
          <w:bCs/>
        </w:rPr>
        <w:t>Společnost UHN 2. etapa</w:t>
      </w:r>
    </w:p>
    <w:p w:rsidR="007E1578" w:rsidRPr="00C27690" w:rsidRDefault="007E1578" w:rsidP="00C27690">
      <w:pPr>
        <w:pStyle w:val="Zkladntext2"/>
        <w:tabs>
          <w:tab w:val="left" w:pos="2835"/>
        </w:tabs>
        <w:ind w:left="3261" w:right="-567" w:hanging="3261"/>
      </w:pPr>
      <w:r w:rsidRPr="00C27690">
        <w:rPr>
          <w:b/>
          <w:bCs/>
        </w:rPr>
        <w:tab/>
      </w:r>
      <w:r w:rsidRPr="00C27690">
        <w:rPr>
          <w:b/>
          <w:bCs/>
        </w:rPr>
        <w:tab/>
      </w:r>
      <w:r w:rsidRPr="00C27690">
        <w:t>GEOSAN GROUP a.s. – vedoucí společník</w:t>
      </w:r>
    </w:p>
    <w:p w:rsidR="007E1578" w:rsidRPr="00C27690" w:rsidRDefault="007E1578" w:rsidP="00C27690">
      <w:pPr>
        <w:pStyle w:val="Zkladntext2"/>
        <w:tabs>
          <w:tab w:val="left" w:pos="2835"/>
        </w:tabs>
        <w:ind w:left="3261" w:right="-567" w:hanging="3261"/>
      </w:pPr>
      <w:r w:rsidRPr="00C27690">
        <w:tab/>
      </w:r>
      <w:r w:rsidRPr="00C27690">
        <w:tab/>
        <w:t>Zlínstav a.s. – společník</w:t>
      </w:r>
    </w:p>
    <w:p w:rsidR="007E1578" w:rsidRDefault="007E1578" w:rsidP="00DA1006">
      <w:pPr>
        <w:pStyle w:val="Textvbloku"/>
        <w:tabs>
          <w:tab w:val="left" w:pos="2835"/>
          <w:tab w:val="left" w:pos="3261"/>
        </w:tabs>
        <w:spacing w:line="276" w:lineRule="auto"/>
        <w:ind w:right="0"/>
        <w:jc w:val="left"/>
        <w:rPr>
          <w:rFonts w:ascii="Arial" w:hAnsi="Arial" w:cs="Arial"/>
          <w:sz w:val="20"/>
          <w:szCs w:val="20"/>
        </w:rPr>
      </w:pPr>
    </w:p>
    <w:p w:rsidR="007E1578" w:rsidRPr="00C27690" w:rsidRDefault="007E1578" w:rsidP="00DA1006">
      <w:pPr>
        <w:pStyle w:val="Textvbloku"/>
        <w:tabs>
          <w:tab w:val="left" w:pos="2835"/>
          <w:tab w:val="left" w:pos="3261"/>
        </w:tabs>
        <w:spacing w:line="276" w:lineRule="auto"/>
        <w:ind w:right="0"/>
        <w:jc w:val="left"/>
        <w:rPr>
          <w:rFonts w:ascii="Arial" w:hAnsi="Arial" w:cs="Arial"/>
          <w:sz w:val="18"/>
          <w:szCs w:val="18"/>
        </w:rPr>
      </w:pPr>
      <w:r w:rsidRPr="003421C1">
        <w:rPr>
          <w:rFonts w:ascii="Arial" w:hAnsi="Arial" w:cs="Arial"/>
          <w:sz w:val="20"/>
          <w:szCs w:val="20"/>
        </w:rPr>
        <w:t>Stavbyvedoucí zhotovitele</w:t>
      </w:r>
      <w:r w:rsidRPr="003421C1">
        <w:rPr>
          <w:rFonts w:ascii="Arial" w:hAnsi="Arial" w:cs="Arial"/>
          <w:sz w:val="20"/>
          <w:szCs w:val="20"/>
        </w:rPr>
        <w:tab/>
        <w:t>:</w:t>
      </w:r>
      <w:r w:rsidRPr="003421C1">
        <w:rPr>
          <w:rFonts w:ascii="Arial" w:hAnsi="Arial" w:cs="Arial"/>
          <w:sz w:val="20"/>
          <w:szCs w:val="20"/>
        </w:rPr>
        <w:tab/>
      </w:r>
      <w:r w:rsidRPr="00C27690">
        <w:rPr>
          <w:rFonts w:ascii="Arial" w:hAnsi="Arial" w:cs="Arial"/>
          <w:sz w:val="20"/>
          <w:szCs w:val="20"/>
        </w:rPr>
        <w:t>Ing. Zdeněk Jurásek</w:t>
      </w:r>
    </w:p>
    <w:p w:rsidR="007E1578" w:rsidRPr="00894E42" w:rsidRDefault="007E1578" w:rsidP="00894E42">
      <w:pPr>
        <w:pStyle w:val="Zkladntext2"/>
        <w:tabs>
          <w:tab w:val="left" w:pos="2835"/>
        </w:tabs>
        <w:ind w:left="3261" w:right="-567" w:hanging="3261"/>
      </w:pPr>
      <w:r w:rsidRPr="003421C1">
        <w:tab/>
      </w:r>
      <w:r w:rsidRPr="003421C1">
        <w:tab/>
      </w:r>
      <w:r w:rsidRPr="00894E42">
        <w:t xml:space="preserve">tel. </w:t>
      </w:r>
      <w:r>
        <w:t>725 371 055</w:t>
      </w:r>
    </w:p>
    <w:p w:rsidR="007E1578" w:rsidRDefault="007E1578" w:rsidP="00894E42">
      <w:pPr>
        <w:pStyle w:val="Zkladntext2"/>
        <w:tabs>
          <w:tab w:val="left" w:pos="2835"/>
        </w:tabs>
        <w:ind w:left="3261" w:right="-567" w:hanging="3261"/>
      </w:pPr>
      <w:r w:rsidRPr="00894E42">
        <w:tab/>
      </w:r>
      <w:r w:rsidRPr="00894E42">
        <w:tab/>
      </w:r>
      <w:r w:rsidRPr="00C27690">
        <w:t>e-mail: zjurasek@ggcz.eu</w:t>
      </w:r>
    </w:p>
    <w:p w:rsidR="007E1578" w:rsidRDefault="007E1578" w:rsidP="00894E42">
      <w:pPr>
        <w:pStyle w:val="Zkladntext2"/>
        <w:tabs>
          <w:tab w:val="left" w:pos="2835"/>
        </w:tabs>
        <w:ind w:left="3261" w:right="-567" w:hanging="3261"/>
      </w:pPr>
    </w:p>
    <w:p w:rsidR="007E1578" w:rsidRDefault="007E1578" w:rsidP="00DA1006">
      <w:pPr>
        <w:pStyle w:val="Textvbloku"/>
        <w:tabs>
          <w:tab w:val="left" w:pos="3544"/>
          <w:tab w:val="left" w:pos="482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7E1578" w:rsidRPr="00A6193E" w:rsidRDefault="007E1578" w:rsidP="00C27690">
      <w:pPr>
        <w:pStyle w:val="Zkladntext2"/>
        <w:tabs>
          <w:tab w:val="left" w:pos="3261"/>
        </w:tabs>
        <w:ind w:right="-567"/>
      </w:pPr>
      <w:r w:rsidRPr="00DA1006">
        <w:lastRenderedPageBreak/>
        <w:t xml:space="preserve">Osoba oprávněná za </w:t>
      </w:r>
      <w:r w:rsidRPr="00C27690">
        <w:rPr>
          <w:b/>
          <w:bCs/>
        </w:rPr>
        <w:t>příkazce 1</w:t>
      </w:r>
      <w:r w:rsidRPr="00DA1006">
        <w:t xml:space="preserve"> schvalovat zjišťov</w:t>
      </w:r>
      <w:r>
        <w:t>.</w:t>
      </w:r>
      <w:r w:rsidRPr="00DA1006">
        <w:t xml:space="preserve"> protokoly a soupisy provedených st. prací, dodávek a služeb</w:t>
      </w:r>
      <w:r>
        <w:tab/>
        <w:t>Ing. Pavel Lečbych</w:t>
      </w:r>
    </w:p>
    <w:p w:rsidR="007E1578" w:rsidRPr="00A6193E" w:rsidRDefault="007E1578" w:rsidP="00C27690">
      <w:pPr>
        <w:pStyle w:val="Zkladntext2"/>
        <w:tabs>
          <w:tab w:val="left" w:pos="2835"/>
        </w:tabs>
        <w:ind w:left="3261" w:right="-567" w:hanging="3261"/>
      </w:pPr>
      <w:r w:rsidRPr="00A6193E">
        <w:tab/>
      </w:r>
      <w:r w:rsidRPr="00A6193E">
        <w:tab/>
      </w:r>
      <w:r>
        <w:t>te</w:t>
      </w:r>
      <w:r w:rsidRPr="00A6193E">
        <w:t>l</w:t>
      </w:r>
      <w:r>
        <w:t>:  572 529 124</w:t>
      </w:r>
    </w:p>
    <w:p w:rsidR="007E1578" w:rsidRDefault="007E1578" w:rsidP="00C27690">
      <w:pPr>
        <w:pStyle w:val="Textvbloku"/>
        <w:tabs>
          <w:tab w:val="left" w:pos="3261"/>
        </w:tabs>
        <w:spacing w:line="276" w:lineRule="auto"/>
        <w:rPr>
          <w:rFonts w:ascii="Arial" w:hAnsi="Arial" w:cs="Arial"/>
          <w:sz w:val="20"/>
          <w:szCs w:val="20"/>
        </w:rPr>
      </w:pPr>
      <w:r w:rsidRPr="00A619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 lecbych@nemuh.cz</w:t>
      </w:r>
    </w:p>
    <w:p w:rsidR="007E1578" w:rsidRDefault="007E1578" w:rsidP="00C27690">
      <w:pPr>
        <w:pStyle w:val="Textvbloku"/>
        <w:tabs>
          <w:tab w:val="left" w:pos="3544"/>
          <w:tab w:val="left" w:pos="4820"/>
        </w:tabs>
        <w:spacing w:line="276" w:lineRule="auto"/>
        <w:jc w:val="left"/>
      </w:pPr>
    </w:p>
    <w:p w:rsidR="007E1578" w:rsidRDefault="007E1578" w:rsidP="00C27690">
      <w:pPr>
        <w:pStyle w:val="Zkladntext2"/>
        <w:tabs>
          <w:tab w:val="left" w:pos="2835"/>
        </w:tabs>
        <w:ind w:left="3261" w:right="-567" w:hanging="3261"/>
      </w:pPr>
      <w:r w:rsidRPr="00DA1006">
        <w:t xml:space="preserve">Osoba oprávněná za </w:t>
      </w:r>
      <w:r w:rsidRPr="00C27690">
        <w:rPr>
          <w:b/>
          <w:bCs/>
        </w:rPr>
        <w:t xml:space="preserve">příkazce </w:t>
      </w:r>
      <w:r>
        <w:rPr>
          <w:b/>
          <w:bCs/>
        </w:rPr>
        <w:t>2</w:t>
      </w:r>
      <w:r w:rsidRPr="00DA1006">
        <w:t xml:space="preserve"> schvalovat zjišťov</w:t>
      </w:r>
      <w:r>
        <w:t>.</w:t>
      </w:r>
      <w:r w:rsidRPr="00DA1006">
        <w:t xml:space="preserve"> protokoly a soupisy provedených st. prací, dodávek a služeb</w:t>
      </w:r>
    </w:p>
    <w:p w:rsidR="007E1578" w:rsidRPr="00A6193E" w:rsidRDefault="007E1578" w:rsidP="00C27690">
      <w:pPr>
        <w:pStyle w:val="Zkladntext2"/>
        <w:tabs>
          <w:tab w:val="left" w:pos="3261"/>
        </w:tabs>
        <w:ind w:left="3261" w:right="-567" w:hanging="3261"/>
      </w:pPr>
      <w:r>
        <w:tab/>
        <w:t>Ing. Tomáš Záhora</w:t>
      </w:r>
    </w:p>
    <w:p w:rsidR="007E1578" w:rsidRPr="00A6193E" w:rsidRDefault="007E1578" w:rsidP="00C27690">
      <w:pPr>
        <w:pStyle w:val="Zkladntext2"/>
        <w:tabs>
          <w:tab w:val="left" w:pos="2835"/>
        </w:tabs>
        <w:ind w:left="3261" w:right="-567" w:hanging="3261"/>
      </w:pPr>
      <w:r w:rsidRPr="00A6193E">
        <w:tab/>
      </w:r>
      <w:r w:rsidRPr="00A6193E">
        <w:tab/>
      </w:r>
      <w:r>
        <w:t>te</w:t>
      </w:r>
      <w:r w:rsidRPr="00A6193E">
        <w:t>l</w:t>
      </w:r>
      <w:r>
        <w:t>: 577 043 873.</w:t>
      </w:r>
    </w:p>
    <w:p w:rsidR="007E1578" w:rsidRDefault="007E1578" w:rsidP="00C27690">
      <w:pPr>
        <w:pStyle w:val="Textvbloku"/>
        <w:tabs>
          <w:tab w:val="left" w:pos="3261"/>
        </w:tabs>
        <w:spacing w:line="276" w:lineRule="auto"/>
        <w:rPr>
          <w:rFonts w:ascii="Arial" w:hAnsi="Arial" w:cs="Arial"/>
          <w:sz w:val="20"/>
          <w:szCs w:val="20"/>
        </w:rPr>
      </w:pPr>
      <w:r w:rsidRPr="00A619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 tomas.zahora</w:t>
      </w:r>
      <w:r w:rsidRPr="0033377D">
        <w:rPr>
          <w:rFonts w:ascii="Arial" w:hAnsi="Arial" w:cs="Arial"/>
          <w:sz w:val="20"/>
          <w:szCs w:val="20"/>
        </w:rPr>
        <w:t>@kr-zlinsky.cz</w:t>
      </w:r>
    </w:p>
    <w:p w:rsidR="007E1578" w:rsidRPr="00924434" w:rsidRDefault="007E1578" w:rsidP="00880426">
      <w:pPr>
        <w:pStyle w:val="Odstavec1"/>
      </w:pPr>
      <w:r>
        <w:t>Předmět A MÍSTO PLNĚNÍ</w:t>
      </w:r>
    </w:p>
    <w:p w:rsidR="007E1578" w:rsidRPr="00AE079A" w:rsidRDefault="007E1578" w:rsidP="00053255">
      <w:pPr>
        <w:pStyle w:val="Odstavec11"/>
        <w:rPr>
          <w:b/>
          <w:bCs/>
        </w:rPr>
      </w:pPr>
      <w:bookmarkStart w:id="0" w:name="_Ref133644893"/>
      <w:r>
        <w:t xml:space="preserve">Příkazník se tímto zavazuje obstarat záležitost příkazce spočívající ve výkonu funkce </w:t>
      </w:r>
      <w:r w:rsidRPr="00AE079A">
        <w:rPr>
          <w:b/>
          <w:bCs/>
        </w:rPr>
        <w:t>technického dozoru stavebníka</w:t>
      </w:r>
      <w:r w:rsidRPr="00AE079A">
        <w:rPr>
          <w:b/>
          <w:bCs/>
          <w:i/>
          <w:iCs/>
        </w:rPr>
        <w:t xml:space="preserve"> </w:t>
      </w:r>
      <w:r>
        <w:t xml:space="preserve">(dále jen „TDS“) </w:t>
      </w:r>
      <w:r w:rsidRPr="00AE079A">
        <w:rPr>
          <w:b/>
          <w:bCs/>
        </w:rPr>
        <w:t>a</w:t>
      </w:r>
      <w:r w:rsidRPr="00AE079A">
        <w:t xml:space="preserve"> </w:t>
      </w:r>
      <w:r w:rsidRPr="00AE079A">
        <w:rPr>
          <w:b/>
          <w:bCs/>
        </w:rPr>
        <w:t>koordinátora bezpečnosti a ochrany zdraví při práci na staveništi</w:t>
      </w:r>
      <w:r w:rsidRPr="00AE079A">
        <w:t xml:space="preserve"> (dále jen „koordinátor“), pokud jsou splněny podmínky § 14 zákona č. 309/2006 Sb., kterým se upravují další požadavky bezpečnosti a ochrany zdraví při práci v pracovněprávních vztazích a o zajištění bezpečnosti a ochrany zdraví při činnosti nebo poskytování služeb mimo pracovněprávní vztahy</w:t>
      </w:r>
      <w:r>
        <w:t xml:space="preserve"> </w:t>
      </w:r>
      <w:r w:rsidRPr="00AE079A">
        <w:t>(zákon o zajištění dalších podmínek bezpečnosti a ochrany zdraví při práci)</w:t>
      </w:r>
      <w:r>
        <w:t>, ve znění pozdějších předpisů (dále jen „</w:t>
      </w:r>
      <w:r w:rsidRPr="00AE079A">
        <w:rPr>
          <w:b/>
          <w:bCs/>
        </w:rPr>
        <w:t>zákon č. 309/2006 Sb.</w:t>
      </w:r>
      <w:r>
        <w:t>“),</w:t>
      </w:r>
      <w:r w:rsidRPr="00AE079A">
        <w:t xml:space="preserve"> a koordinátor stavby musí být určen,</w:t>
      </w:r>
    </w:p>
    <w:p w:rsidR="007E1578" w:rsidRDefault="007E1578" w:rsidP="009A78B1">
      <w:pPr>
        <w:widowControl w:val="0"/>
        <w:tabs>
          <w:tab w:val="left" w:pos="-1980"/>
        </w:tabs>
        <w:adjustRightInd w:val="0"/>
        <w:ind w:left="540"/>
        <w:jc w:val="center"/>
        <w:textAlignment w:val="baseline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stavby:</w:t>
      </w:r>
      <w:bookmarkEnd w:id="0"/>
    </w:p>
    <w:p w:rsidR="007E1578" w:rsidRDefault="007E1578" w:rsidP="00AB2C55">
      <w:pPr>
        <w:tabs>
          <w:tab w:val="left" w:pos="-1980"/>
        </w:tabs>
        <w:spacing w:before="120" w:after="120"/>
        <w:ind w:left="539" w:hanging="539"/>
        <w:jc w:val="center"/>
        <w:rPr>
          <w:rFonts w:ascii="Arial" w:hAnsi="Arial" w:cs="Arial"/>
          <w:b/>
          <w:bCs/>
          <w:sz w:val="22"/>
          <w:szCs w:val="22"/>
        </w:rPr>
      </w:pPr>
      <w:r w:rsidRPr="002E6A6C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C27690">
        <w:rPr>
          <w:rFonts w:ascii="Arial" w:hAnsi="Arial" w:cs="Arial"/>
          <w:b/>
          <w:bCs/>
        </w:rPr>
        <w:t>Uherskohradišťská nemocnice – Centrální objekty 2. etapa</w:t>
      </w:r>
      <w:r w:rsidRPr="002E6A6C">
        <w:rPr>
          <w:rFonts w:ascii="Arial" w:hAnsi="Arial" w:cs="Arial"/>
          <w:b/>
          <w:bCs/>
          <w:sz w:val="22"/>
          <w:szCs w:val="22"/>
        </w:rPr>
        <w:t>“</w:t>
      </w:r>
    </w:p>
    <w:p w:rsidR="007E1578" w:rsidRPr="00AB2C55" w:rsidRDefault="007E1578" w:rsidP="00AB2C55">
      <w:pPr>
        <w:pStyle w:val="Odsazen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Stavba (dále jen</w:t>
      </w:r>
      <w:r w:rsidRPr="001237E3">
        <w:rPr>
          <w:rFonts w:ascii="Arial" w:hAnsi="Arial" w:cs="Arial"/>
          <w:sz w:val="20"/>
          <w:szCs w:val="20"/>
        </w:rPr>
        <w:t xml:space="preserve"> „dílo“) </w:t>
      </w:r>
      <w:r>
        <w:rPr>
          <w:rFonts w:ascii="Arial" w:hAnsi="Arial" w:cs="Arial"/>
          <w:sz w:val="20"/>
          <w:szCs w:val="20"/>
        </w:rPr>
        <w:t>je dle</w:t>
      </w:r>
      <w:r w:rsidRPr="001237E3">
        <w:rPr>
          <w:rFonts w:ascii="Arial" w:hAnsi="Arial" w:cs="Arial"/>
          <w:sz w:val="20"/>
          <w:szCs w:val="20"/>
        </w:rPr>
        <w:t xml:space="preserve"> projektové dokumentace pro realizaci stavby, zpracované </w:t>
      </w:r>
      <w:r>
        <w:rPr>
          <w:rFonts w:ascii="Arial" w:hAnsi="Arial" w:cs="Arial"/>
          <w:sz w:val="20"/>
          <w:szCs w:val="20"/>
        </w:rPr>
        <w:t xml:space="preserve">společností </w:t>
      </w:r>
      <w:r w:rsidRPr="008A7B51">
        <w:rPr>
          <w:rFonts w:ascii="Arial" w:hAnsi="Arial" w:cs="Arial"/>
          <w:sz w:val="20"/>
          <w:szCs w:val="20"/>
        </w:rPr>
        <w:t>G G Archico a.s., Zelené náměstí 1291, 686 01 Uherské Hradiště v dubnu 2016</w:t>
      </w:r>
      <w:r>
        <w:rPr>
          <w:rFonts w:ascii="Arial" w:hAnsi="Arial" w:cs="Arial"/>
          <w:sz w:val="20"/>
          <w:szCs w:val="20"/>
        </w:rPr>
        <w:t xml:space="preserve"> </w:t>
      </w:r>
      <w:r w:rsidRPr="001237E3">
        <w:rPr>
          <w:rFonts w:ascii="Arial" w:hAnsi="Arial" w:cs="Arial"/>
          <w:sz w:val="20"/>
          <w:szCs w:val="20"/>
        </w:rPr>
        <w:t>(dále jen „PD</w:t>
      </w:r>
      <w:r>
        <w:rPr>
          <w:rFonts w:ascii="Arial" w:hAnsi="Arial" w:cs="Arial"/>
          <w:sz w:val="20"/>
          <w:szCs w:val="20"/>
        </w:rPr>
        <w:t>“)</w:t>
      </w:r>
      <w:r w:rsidRPr="00AB2C55">
        <w:rPr>
          <w:rFonts w:ascii="Arial" w:hAnsi="Arial" w:cs="Arial"/>
          <w:sz w:val="20"/>
          <w:szCs w:val="20"/>
        </w:rPr>
        <w:t xml:space="preserve"> členěna na stavební části a financována jednotlivými Příkazci takto:</w:t>
      </w:r>
    </w:p>
    <w:p w:rsidR="007E1578" w:rsidRPr="00AB2C55" w:rsidRDefault="007E1578" w:rsidP="00AB2C55">
      <w:pPr>
        <w:pStyle w:val="Odsazen"/>
        <w:ind w:left="567"/>
        <w:rPr>
          <w:rFonts w:ascii="Arial" w:hAnsi="Arial" w:cs="Arial"/>
          <w:b/>
          <w:bCs/>
          <w:sz w:val="20"/>
          <w:szCs w:val="20"/>
        </w:rPr>
      </w:pPr>
      <w:r w:rsidRPr="00AB2C55">
        <w:rPr>
          <w:rFonts w:ascii="Arial" w:hAnsi="Arial" w:cs="Arial"/>
          <w:b/>
          <w:bCs/>
          <w:sz w:val="20"/>
          <w:szCs w:val="20"/>
        </w:rPr>
        <w:t>Část A</w:t>
      </w:r>
      <w:r w:rsidRPr="00AB2C55">
        <w:rPr>
          <w:rFonts w:ascii="Arial" w:hAnsi="Arial" w:cs="Arial"/>
          <w:b/>
          <w:bCs/>
          <w:sz w:val="20"/>
          <w:szCs w:val="20"/>
        </w:rPr>
        <w:tab/>
        <w:t>Příkazce 1:</w:t>
      </w:r>
    </w:p>
    <w:p w:rsidR="007E1578" w:rsidRPr="00AB2C55" w:rsidRDefault="007E1578" w:rsidP="00AB2C55">
      <w:pPr>
        <w:pStyle w:val="Odsazen"/>
        <w:ind w:left="1418"/>
        <w:rPr>
          <w:rFonts w:ascii="Arial" w:hAnsi="Arial" w:cs="Arial"/>
          <w:sz w:val="20"/>
          <w:szCs w:val="20"/>
          <w:u w:val="single"/>
        </w:rPr>
      </w:pPr>
      <w:r w:rsidRPr="00AB2C55">
        <w:rPr>
          <w:rFonts w:ascii="Arial" w:hAnsi="Arial" w:cs="Arial"/>
          <w:sz w:val="20"/>
          <w:szCs w:val="20"/>
          <w:u w:val="single"/>
        </w:rPr>
        <w:t>Stavební objekty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12 – Centrální objekt 2. etapa</w:t>
      </w:r>
    </w:p>
    <w:p w:rsidR="007E1578" w:rsidRPr="00AB2C55" w:rsidRDefault="007E1578" w:rsidP="00AB2C55">
      <w:pPr>
        <w:pStyle w:val="Odsazen"/>
        <w:ind w:left="1418"/>
        <w:rPr>
          <w:rFonts w:ascii="Arial" w:hAnsi="Arial" w:cs="Arial"/>
          <w:sz w:val="20"/>
          <w:szCs w:val="20"/>
          <w:u w:val="single"/>
        </w:rPr>
      </w:pPr>
      <w:r w:rsidRPr="00AB2C55">
        <w:rPr>
          <w:rFonts w:ascii="Arial" w:hAnsi="Arial" w:cs="Arial"/>
          <w:sz w:val="20"/>
          <w:szCs w:val="20"/>
          <w:u w:val="single"/>
        </w:rPr>
        <w:t>Provozní soubory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PS 05 – Potrubní pošta</w:t>
      </w:r>
    </w:p>
    <w:p w:rsidR="007E1578" w:rsidRPr="00AB2C55" w:rsidRDefault="007E1578" w:rsidP="00AB2C55">
      <w:pPr>
        <w:pStyle w:val="Odsazen"/>
        <w:ind w:left="567"/>
        <w:rPr>
          <w:rFonts w:ascii="Arial" w:hAnsi="Arial" w:cs="Arial"/>
          <w:b/>
          <w:bCs/>
          <w:sz w:val="20"/>
          <w:szCs w:val="20"/>
        </w:rPr>
      </w:pPr>
      <w:r w:rsidRPr="00AB2C55">
        <w:rPr>
          <w:rFonts w:ascii="Arial" w:hAnsi="Arial" w:cs="Arial"/>
          <w:b/>
          <w:bCs/>
          <w:sz w:val="20"/>
          <w:szCs w:val="20"/>
        </w:rPr>
        <w:t>Část B</w:t>
      </w:r>
      <w:r w:rsidRPr="00AB2C55">
        <w:rPr>
          <w:rFonts w:ascii="Arial" w:hAnsi="Arial" w:cs="Arial"/>
          <w:b/>
          <w:bCs/>
          <w:sz w:val="20"/>
          <w:szCs w:val="20"/>
        </w:rPr>
        <w:tab/>
        <w:t>Příkazce 2:</w:t>
      </w:r>
    </w:p>
    <w:p w:rsidR="007E1578" w:rsidRPr="00AB2C55" w:rsidRDefault="007E1578" w:rsidP="00AB2C55">
      <w:pPr>
        <w:pStyle w:val="Odsazen"/>
        <w:ind w:left="1418"/>
        <w:rPr>
          <w:rFonts w:ascii="Arial" w:hAnsi="Arial" w:cs="Arial"/>
          <w:sz w:val="20"/>
          <w:szCs w:val="20"/>
          <w:u w:val="single"/>
        </w:rPr>
      </w:pPr>
      <w:r w:rsidRPr="00AB2C55">
        <w:rPr>
          <w:rFonts w:ascii="Arial" w:hAnsi="Arial" w:cs="Arial"/>
          <w:sz w:val="20"/>
          <w:szCs w:val="20"/>
          <w:u w:val="single"/>
        </w:rPr>
        <w:t>Stavební objekty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01 – Příprava území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02 – Venkovní kanalizace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03 – Venkovní vodovod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04 – Plynovod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05 – Venkovní rozvody NN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06 – Venkovní osvětlení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07 – Venkovní rozvody SLP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08 – Přípojka tepla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09 – Medicinální plyny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10 – Komunikace a zpevněné plochy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11 – Sadové úpravy</w:t>
      </w:r>
    </w:p>
    <w:p w:rsidR="007E1578" w:rsidRPr="00AB2C55" w:rsidRDefault="007E1578" w:rsidP="00AB2C55">
      <w:pPr>
        <w:pStyle w:val="Odsazen"/>
        <w:spacing w:after="0"/>
        <w:ind w:left="1701"/>
        <w:rPr>
          <w:rFonts w:ascii="Arial" w:hAnsi="Arial" w:cs="Arial"/>
          <w:sz w:val="20"/>
          <w:szCs w:val="20"/>
        </w:rPr>
      </w:pPr>
      <w:r w:rsidRPr="00AB2C55">
        <w:rPr>
          <w:rFonts w:ascii="Arial" w:hAnsi="Arial" w:cs="Arial"/>
          <w:sz w:val="20"/>
          <w:szCs w:val="20"/>
        </w:rPr>
        <w:t>SO 14 – Úprava hlavního zdroje tepla</w:t>
      </w:r>
    </w:p>
    <w:p w:rsidR="007E1578" w:rsidRDefault="007E1578" w:rsidP="00AE61ED">
      <w:pPr>
        <w:pStyle w:val="Odstavec11"/>
        <w:rPr>
          <w:b/>
          <w:bCs/>
        </w:rPr>
      </w:pPr>
      <w:r>
        <w:t>Příkazník</w:t>
      </w:r>
      <w:r w:rsidRPr="00DD4D88">
        <w:t xml:space="preserve"> se dále zavazuje poskytovat </w:t>
      </w:r>
      <w:r w:rsidRPr="00C95657">
        <w:rPr>
          <w:b/>
          <w:bCs/>
        </w:rPr>
        <w:t>další dohodnuté služby, činnosti a práce</w:t>
      </w:r>
      <w:r>
        <w:t xml:space="preserve"> </w:t>
      </w:r>
      <w:r w:rsidRPr="00DD4D88">
        <w:t>a to v rozsahu,</w:t>
      </w:r>
      <w:r>
        <w:t xml:space="preserve"> způsobem a za podmínek dohodnutých v dalších ustanoveních této smlouvy.</w:t>
      </w:r>
    </w:p>
    <w:p w:rsidR="007E1578" w:rsidRDefault="007E1578" w:rsidP="00AE61ED">
      <w:pPr>
        <w:pStyle w:val="Odstavec11"/>
        <w:rPr>
          <w:b/>
          <w:bCs/>
        </w:rPr>
      </w:pPr>
      <w:r>
        <w:t xml:space="preserve">Účelem činnosti TDS je </w:t>
      </w:r>
      <w:r w:rsidRPr="00C95657">
        <w:rPr>
          <w:b/>
          <w:bCs/>
        </w:rPr>
        <w:t>dozor nad včasným a kvalitním provedení</w:t>
      </w:r>
      <w:r>
        <w:rPr>
          <w:b/>
          <w:bCs/>
        </w:rPr>
        <w:t>m</w:t>
      </w:r>
      <w:r w:rsidRPr="00C95657">
        <w:rPr>
          <w:b/>
          <w:bCs/>
        </w:rPr>
        <w:t xml:space="preserve"> díla</w:t>
      </w:r>
      <w:r>
        <w:t xml:space="preserve"> prováděného zhotovitelem stavby tak, aby dílo bylo v souladu s dokumentací pro provádění stavby, s projektovou dokumentací pro výběr zhotovitele a dodavatelskou dokumentací, s obecně závaznými právními předpisy, zejména aby bylo v souladu se zákonem č. 183/2006 Sb.</w:t>
      </w:r>
      <w:r w:rsidRPr="00880426">
        <w:t>, o územním plánování a stavebním řádu</w:t>
      </w:r>
      <w:r>
        <w:t xml:space="preserve"> a jeho prováděcími předpisy (dále jen „</w:t>
      </w:r>
      <w:r w:rsidRPr="00AB2C55">
        <w:rPr>
          <w:b/>
          <w:bCs/>
        </w:rPr>
        <w:t>stavební zákon</w:t>
      </w:r>
      <w:r>
        <w:t xml:space="preserve">“), zákonem č. 309/2006 Sb., touto smlouvou a oprávněnými zájmy příkazce. Činnost TDS, který je </w:t>
      </w:r>
      <w:r w:rsidRPr="00C95657">
        <w:rPr>
          <w:b/>
          <w:bCs/>
        </w:rPr>
        <w:t>dozorem stálým</w:t>
      </w:r>
      <w:r>
        <w:t xml:space="preserve">, je </w:t>
      </w:r>
      <w:r w:rsidRPr="00C95657">
        <w:rPr>
          <w:b/>
          <w:bCs/>
        </w:rPr>
        <w:t>zahájena</w:t>
      </w:r>
      <w:r>
        <w:t xml:space="preserve"> dnem podepsání smlouvy oběma smluvními stranami </w:t>
      </w:r>
      <w:r w:rsidRPr="007F7504">
        <w:t xml:space="preserve">a trvá </w:t>
      </w:r>
      <w:r w:rsidRPr="00C95657">
        <w:rPr>
          <w:b/>
          <w:bCs/>
        </w:rPr>
        <w:t>po</w:t>
      </w:r>
      <w:r>
        <w:t xml:space="preserve"> </w:t>
      </w:r>
      <w:r w:rsidRPr="00791A55">
        <w:rPr>
          <w:b/>
          <w:bCs/>
        </w:rPr>
        <w:t>celou</w:t>
      </w:r>
      <w:r>
        <w:t xml:space="preserve"> </w:t>
      </w:r>
      <w:r w:rsidRPr="00C95657">
        <w:rPr>
          <w:b/>
          <w:bCs/>
        </w:rPr>
        <w:t>dobu provádění díla</w:t>
      </w:r>
      <w:r>
        <w:t xml:space="preserve"> až do bezvadného převzetí díla příkazcem bez vad a nedodělků, nestanoví-li tato smlouva jinak. Příkazník </w:t>
      </w:r>
      <w:r>
        <w:lastRenderedPageBreak/>
        <w:t xml:space="preserve">prohlašuje, že technický dozor stavebníka bude provádět osoba mající </w:t>
      </w:r>
      <w:r w:rsidRPr="00C95657">
        <w:rPr>
          <w:b/>
          <w:bCs/>
        </w:rPr>
        <w:t>odbornou způsobilost</w:t>
      </w:r>
      <w:r>
        <w:t xml:space="preserve"> požadovanou stavebním zákonem.</w:t>
      </w:r>
    </w:p>
    <w:p w:rsidR="007E1578" w:rsidRPr="007F7504" w:rsidRDefault="007E1578" w:rsidP="00AE61ED">
      <w:pPr>
        <w:pStyle w:val="Odstavec11"/>
        <w:rPr>
          <w:b/>
          <w:bCs/>
        </w:rPr>
      </w:pPr>
      <w:r>
        <w:t>Příkazník bu</w:t>
      </w:r>
      <w:r w:rsidRPr="007F7504">
        <w:t>de vykonávat</w:t>
      </w:r>
      <w:r>
        <w:t xml:space="preserve"> </w:t>
      </w:r>
      <w:r w:rsidRPr="007F7504">
        <w:t xml:space="preserve">činnosti </w:t>
      </w:r>
      <w:r w:rsidRPr="00782568">
        <w:rPr>
          <w:b/>
          <w:bCs/>
        </w:rPr>
        <w:t>koordinátora</w:t>
      </w:r>
      <w:r w:rsidRPr="007F7504">
        <w:t xml:space="preserve"> dle zákona č. </w:t>
      </w:r>
      <w:r>
        <w:t>309/2006 Sb.</w:t>
      </w:r>
      <w:r w:rsidRPr="007F7504">
        <w:t xml:space="preserve"> </w:t>
      </w:r>
      <w:r>
        <w:t>Příkazce</w:t>
      </w:r>
      <w:r w:rsidRPr="007F7504">
        <w:t xml:space="preserve"> </w:t>
      </w:r>
      <w:r w:rsidRPr="00191449">
        <w:t xml:space="preserve">neurčuje </w:t>
      </w:r>
      <w:r w:rsidRPr="007F7504">
        <w:t xml:space="preserve">pro danou stavbu více koordinátorů. Koordinátor je povinen vykonávat za </w:t>
      </w:r>
      <w:r>
        <w:t>příkazce v</w:t>
      </w:r>
      <w:r w:rsidRPr="007F7504">
        <w:t xml:space="preserve">šechny povinnosti, které dle platných právních předpisů náleží </w:t>
      </w:r>
      <w:r>
        <w:t xml:space="preserve">příkazci </w:t>
      </w:r>
      <w:r w:rsidRPr="007F7504">
        <w:t>jako zadavateli stavby.</w:t>
      </w:r>
      <w:r>
        <w:t xml:space="preserve"> Příkazce</w:t>
      </w:r>
      <w:r w:rsidRPr="007F7504">
        <w:t xml:space="preserve"> je povinen poskytnout koordinátorovi </w:t>
      </w:r>
      <w:r>
        <w:t xml:space="preserve">BOZP </w:t>
      </w:r>
      <w:r w:rsidRPr="007F7504">
        <w:t xml:space="preserve">veškeré podklady a informace pro jeho činnost a poskytnout mu potřebnou a vyžádanou </w:t>
      </w:r>
      <w:r w:rsidRPr="00782568">
        <w:rPr>
          <w:b/>
          <w:bCs/>
        </w:rPr>
        <w:t>součinnost</w:t>
      </w:r>
      <w:r w:rsidRPr="007F7504">
        <w:t xml:space="preserve"> dle požadavků koordinátora.</w:t>
      </w:r>
    </w:p>
    <w:p w:rsidR="007E1578" w:rsidRPr="00585B60" w:rsidRDefault="007E1578" w:rsidP="00AE61ED">
      <w:pPr>
        <w:pStyle w:val="Odstavec11"/>
        <w:rPr>
          <w:b/>
          <w:bCs/>
        </w:rPr>
      </w:pPr>
      <w:r>
        <w:t xml:space="preserve">Příkazník prohlašuje, že může vykonávat činnost koordinátora, neboť má zabezpečen výkon funkce koordinátora </w:t>
      </w:r>
      <w:r w:rsidRPr="006D7099">
        <w:rPr>
          <w:b/>
          <w:bCs/>
        </w:rPr>
        <w:t>odborně způsobilou fyzickou osobou</w:t>
      </w:r>
      <w:r>
        <w:t xml:space="preserve">. Příkazník </w:t>
      </w:r>
      <w:r w:rsidRPr="00585B60">
        <w:t>prohla</w:t>
      </w:r>
      <w:r>
        <w:t>šuje, že může vykonávat činnost</w:t>
      </w:r>
      <w:r w:rsidRPr="00585B60">
        <w:t xml:space="preserve"> koordinátora, neboť jako fyzická osoba splňuje stanovené předpoklady odborné způsobilosti dle zákona č. </w:t>
      </w:r>
      <w:r>
        <w:t>309/2006 Sb.</w:t>
      </w:r>
    </w:p>
    <w:p w:rsidR="007E1578" w:rsidRDefault="007E1578" w:rsidP="00AE61ED">
      <w:pPr>
        <w:pStyle w:val="Odstavec11"/>
        <w:rPr>
          <w:b/>
          <w:bCs/>
        </w:rPr>
      </w:pPr>
      <w:r>
        <w:t xml:space="preserve">Příkazce se zavazuje za řádně a včas provedené činnosti </w:t>
      </w:r>
      <w:r w:rsidRPr="006D7099">
        <w:rPr>
          <w:b/>
          <w:bCs/>
        </w:rPr>
        <w:t xml:space="preserve">zaplatit </w:t>
      </w:r>
      <w:r>
        <w:rPr>
          <w:b/>
          <w:bCs/>
        </w:rPr>
        <w:t>příkazníkov</w:t>
      </w:r>
      <w:r w:rsidRPr="006D7099">
        <w:rPr>
          <w:b/>
          <w:bCs/>
        </w:rPr>
        <w:t>i odměnu</w:t>
      </w:r>
      <w:r>
        <w:t xml:space="preserve"> dohodnutou v této smlouvě, v souladu se zákonem o cenách. Příkazce se zavazuje poskytnout příkazníkovi spolupůsobení v rozsahu a za podmínek dohodnutých v dalších ustanoveních této smlouvy.</w:t>
      </w:r>
    </w:p>
    <w:p w:rsidR="007E1578" w:rsidRDefault="007E1578" w:rsidP="00AE61ED">
      <w:pPr>
        <w:pStyle w:val="Odstavec11"/>
        <w:rPr>
          <w:b/>
          <w:bCs/>
        </w:rPr>
      </w:pPr>
      <w:r>
        <w:t xml:space="preserve">Příkazník bude provádět činnost podle této smlouvy zásadně </w:t>
      </w:r>
      <w:r w:rsidRPr="00987B2D">
        <w:rPr>
          <w:b/>
          <w:bCs/>
        </w:rPr>
        <w:t xml:space="preserve">jménem a na účet </w:t>
      </w:r>
      <w:r>
        <w:rPr>
          <w:b/>
          <w:bCs/>
        </w:rPr>
        <w:t>příkazce</w:t>
      </w:r>
      <w:r>
        <w:t>, přičemž:</w:t>
      </w:r>
    </w:p>
    <w:p w:rsidR="007E1578" w:rsidRDefault="007E1578" w:rsidP="00191449">
      <w:pPr>
        <w:pStyle w:val="Odstavec111"/>
        <w:rPr>
          <w:b/>
          <w:bCs/>
        </w:rPr>
      </w:pPr>
      <w:bookmarkStart w:id="1" w:name="_Ref132773051"/>
      <w:r>
        <w:t xml:space="preserve">bude obstarávat běžné </w:t>
      </w:r>
      <w:r w:rsidRPr="00987B2D">
        <w:rPr>
          <w:b/>
          <w:bCs/>
        </w:rPr>
        <w:t>záležitosti a úkony spojené s přípravou a realizací stavby</w:t>
      </w:r>
      <w:r>
        <w:t xml:space="preserve">. Příkazník bude postupovat v odborných záležitostech samostatně s tím, že každý rozhodující krok bude </w:t>
      </w:r>
      <w:r w:rsidRPr="00987B2D">
        <w:rPr>
          <w:b/>
          <w:bCs/>
        </w:rPr>
        <w:t>předem projednávat s </w:t>
      </w:r>
      <w:r>
        <w:rPr>
          <w:b/>
          <w:bCs/>
        </w:rPr>
        <w:t>příkazce</w:t>
      </w:r>
      <w:r w:rsidRPr="00987B2D">
        <w:rPr>
          <w:b/>
          <w:bCs/>
        </w:rPr>
        <w:t>m</w:t>
      </w:r>
      <w:r>
        <w:t>, bude-li to s ohledem na postup výstavby možné,</w:t>
      </w:r>
      <w:bookmarkEnd w:id="1"/>
    </w:p>
    <w:p w:rsidR="007E1578" w:rsidRPr="001A66F2" w:rsidRDefault="007E1578" w:rsidP="00191449">
      <w:pPr>
        <w:pStyle w:val="Odstavec111"/>
      </w:pPr>
      <w:r>
        <w:rPr>
          <w:b/>
          <w:bCs/>
        </w:rPr>
        <w:t>právně</w:t>
      </w:r>
      <w:r w:rsidRPr="00CF54C5">
        <w:rPr>
          <w:b/>
          <w:bCs/>
        </w:rPr>
        <w:t xml:space="preserve"> </w:t>
      </w:r>
      <w:r>
        <w:rPr>
          <w:b/>
          <w:bCs/>
        </w:rPr>
        <w:t>jednat</w:t>
      </w:r>
      <w:r>
        <w:t xml:space="preserve"> bude jménem a na účet příkazce jen v případě samotného, zvláštního </w:t>
      </w:r>
      <w:r w:rsidRPr="00CF54C5">
        <w:rPr>
          <w:b/>
          <w:bCs/>
        </w:rPr>
        <w:t>zmocnění</w:t>
      </w:r>
      <w:r>
        <w:t>, uděleného mu pro ten případ příkazcem, nevyplývá-li z této smlouvy jinak. V ostatních případech bude příkazci připravovat kvalifikované návrhy a dokumenty k  provedení právních úkonů a rozhodovacích aktů.</w:t>
      </w:r>
    </w:p>
    <w:p w:rsidR="007E1578" w:rsidRDefault="007E1578" w:rsidP="00AE61ED">
      <w:pPr>
        <w:pStyle w:val="Odstavec11"/>
      </w:pPr>
      <w:r>
        <w:t xml:space="preserve">V souladu s ustanovením odstavce </w:t>
      </w:r>
      <w:r w:rsidRPr="006F2189">
        <w:t>2.7</w:t>
      </w:r>
      <w:r>
        <w:t xml:space="preserve"> této smlouvy </w:t>
      </w:r>
      <w:r w:rsidRPr="00CF54C5">
        <w:rPr>
          <w:b/>
          <w:bCs/>
        </w:rPr>
        <w:t>zmocňuje</w:t>
      </w:r>
      <w:r>
        <w:t xml:space="preserve"> tímto </w:t>
      </w:r>
      <w:r>
        <w:rPr>
          <w:b/>
          <w:bCs/>
        </w:rPr>
        <w:t>příkazce</w:t>
      </w:r>
      <w:r w:rsidRPr="00CF54C5">
        <w:rPr>
          <w:b/>
          <w:bCs/>
        </w:rPr>
        <w:t xml:space="preserve"> </w:t>
      </w:r>
      <w:r>
        <w:rPr>
          <w:b/>
          <w:bCs/>
        </w:rPr>
        <w:t>příkazníka</w:t>
      </w:r>
      <w:r>
        <w:t xml:space="preserve">, aby jeho jménem a na jeho účet obstarával a vyřizoval </w:t>
      </w:r>
      <w:r w:rsidRPr="00CF54C5">
        <w:rPr>
          <w:b/>
          <w:bCs/>
        </w:rPr>
        <w:t>záležitosti spojené s</w:t>
      </w:r>
      <w:r>
        <w:rPr>
          <w:b/>
          <w:bCs/>
        </w:rPr>
        <w:t> </w:t>
      </w:r>
      <w:r w:rsidRPr="00CF54C5">
        <w:rPr>
          <w:b/>
          <w:bCs/>
        </w:rPr>
        <w:t>přípravou</w:t>
      </w:r>
      <w:r>
        <w:rPr>
          <w:b/>
          <w:bCs/>
        </w:rPr>
        <w:t>,</w:t>
      </w:r>
      <w:r w:rsidRPr="00CF54C5">
        <w:rPr>
          <w:b/>
          <w:bCs/>
        </w:rPr>
        <w:t xml:space="preserve"> realizací</w:t>
      </w:r>
      <w:r>
        <w:rPr>
          <w:b/>
          <w:bCs/>
        </w:rPr>
        <w:t xml:space="preserve"> a ukončením</w:t>
      </w:r>
      <w:r w:rsidRPr="00CF54C5">
        <w:rPr>
          <w:b/>
          <w:bCs/>
        </w:rPr>
        <w:t xml:space="preserve"> stavby</w:t>
      </w:r>
      <w:r>
        <w:t xml:space="preserve"> (kolaudace) uvedenou v </w:t>
      </w:r>
      <w:r w:rsidRPr="007F7504">
        <w:t xml:space="preserve">odstavci </w:t>
      </w:r>
      <w:r w:rsidR="005108C0">
        <w:fldChar w:fldCharType="begin"/>
      </w:r>
      <w:r w:rsidR="005108C0">
        <w:instrText xml:space="preserve"> REF _Ref133644893 \r \h  \* MERGEFORMAT </w:instrText>
      </w:r>
      <w:r w:rsidR="005108C0">
        <w:fldChar w:fldCharType="separate"/>
      </w:r>
      <w:r>
        <w:t>2.1</w:t>
      </w:r>
      <w:r w:rsidR="005108C0">
        <w:fldChar w:fldCharType="end"/>
      </w:r>
      <w:r>
        <w:t>.,</w:t>
      </w:r>
      <w:r w:rsidRPr="007F7504">
        <w:t xml:space="preserve"> a to</w:t>
      </w:r>
      <w:r>
        <w:t xml:space="preserve"> v rozsahu činností, prací a služeb, vyplývajících z této smlouvy. Příkazník je oprávněn obstarat jménem a na účet příkazce </w:t>
      </w:r>
      <w:r w:rsidRPr="00CF54C5">
        <w:rPr>
          <w:b/>
          <w:bCs/>
        </w:rPr>
        <w:t>veškeré běžné záležitosti</w:t>
      </w:r>
      <w:r>
        <w:t xml:space="preserve"> spojené s přípravou a realizací stavby</w:t>
      </w:r>
      <w:r w:rsidRPr="007B4EFF">
        <w:rPr>
          <w:b/>
          <w:bCs/>
        </w:rPr>
        <w:t xml:space="preserve"> </w:t>
      </w:r>
      <w:r w:rsidRPr="00CF54C5">
        <w:rPr>
          <w:b/>
          <w:bCs/>
        </w:rPr>
        <w:t xml:space="preserve">a </w:t>
      </w:r>
      <w:r>
        <w:rPr>
          <w:b/>
          <w:bCs/>
        </w:rPr>
        <w:t>právně jednat v souvislosti s řádnou přípravou, realizací a ukončením stavby</w:t>
      </w:r>
      <w:r>
        <w:t>, jakož i provádět další činnosti a služby vyplývající z této smlouvy.</w:t>
      </w:r>
    </w:p>
    <w:p w:rsidR="007E1578" w:rsidRPr="006D73D3" w:rsidRDefault="007E1578" w:rsidP="00B54C30">
      <w:pPr>
        <w:pStyle w:val="Odstavec11"/>
      </w:pPr>
      <w:r>
        <w:t xml:space="preserve">Místem plnění je </w:t>
      </w:r>
      <w:r w:rsidRPr="00B54C30">
        <w:t xml:space="preserve">areál </w:t>
      </w:r>
      <w:r w:rsidRPr="005D16F8">
        <w:rPr>
          <w:b/>
          <w:bCs/>
        </w:rPr>
        <w:t>Uherskohradišťské nemocnice a.s.</w:t>
      </w:r>
      <w:r>
        <w:rPr>
          <w:b/>
          <w:bCs/>
        </w:rPr>
        <w:t xml:space="preserve">, </w:t>
      </w:r>
      <w:r w:rsidRPr="00943653">
        <w:t>J. E. Purkyně 365, 686 68 Uherské Hradiště</w:t>
      </w:r>
      <w:r w:rsidRPr="00CA278F" w:rsidDel="00B54C30">
        <w:t xml:space="preserve"> </w:t>
      </w:r>
    </w:p>
    <w:p w:rsidR="007E1578" w:rsidRPr="00422A82" w:rsidRDefault="007E1578" w:rsidP="00191449">
      <w:pPr>
        <w:pStyle w:val="Odstavec1"/>
      </w:pPr>
      <w:r>
        <w:t>Činnosti příkazníka – TDS a koordinátora</w:t>
      </w:r>
    </w:p>
    <w:p w:rsidR="007E1578" w:rsidRPr="005D16F8" w:rsidRDefault="007E1578" w:rsidP="00AE61ED">
      <w:pPr>
        <w:pStyle w:val="Odstavec11"/>
        <w:rPr>
          <w:b/>
          <w:bCs/>
        </w:rPr>
      </w:pPr>
      <w:r w:rsidRPr="005D16F8">
        <w:rPr>
          <w:b/>
          <w:bCs/>
        </w:rPr>
        <w:t>Před zahájením provádění díla:</w:t>
      </w:r>
    </w:p>
    <w:p w:rsidR="007E1578" w:rsidRDefault="007E1578" w:rsidP="00191449">
      <w:pPr>
        <w:pStyle w:val="Odstavec111"/>
      </w:pPr>
      <w:r>
        <w:t xml:space="preserve">převezme od příkazce a podrobně se seznámí s příslušnými </w:t>
      </w:r>
      <w:r w:rsidRPr="00FC60A2">
        <w:rPr>
          <w:b/>
          <w:bCs/>
        </w:rPr>
        <w:t>podklady pro realizaci díla</w:t>
      </w:r>
      <w:r>
        <w:t xml:space="preserve">, tj. zejména: investičním záměrem, projektovou dokumentací, výsledkem výběrového řízení na zhotovitele stavby, zejména se zadávací dokumentací na výběr zhotovitele stavby, nabídkou zhotovitele stavby, nabídkovým rozpočtem a smlouvou o dílo mezi objednatelem a zhotovitelem stavby, veřejnoprávními rozhodnutími, jakož i s doklady, na které se odkazují (a to nejen s jejich obsahem, ale i podmínkami v nich obsaženými), doklady potřebné pro výkon funkce koordinátora a dále se seznámí se smlouvami týkajícími se provádění díla apod. Příkazník je </w:t>
      </w:r>
      <w:r w:rsidRPr="001014DF">
        <w:rPr>
          <w:b/>
          <w:bCs/>
        </w:rPr>
        <w:t xml:space="preserve">povinen </w:t>
      </w:r>
      <w:r>
        <w:rPr>
          <w:b/>
          <w:bCs/>
        </w:rPr>
        <w:t>příkazce</w:t>
      </w:r>
      <w:r w:rsidRPr="001014DF">
        <w:rPr>
          <w:b/>
          <w:bCs/>
        </w:rPr>
        <w:t xml:space="preserve"> upozornit</w:t>
      </w:r>
      <w:r>
        <w:t xml:space="preserve"> na případné </w:t>
      </w:r>
      <w:r w:rsidRPr="00FC60A2">
        <w:rPr>
          <w:b/>
          <w:bCs/>
        </w:rPr>
        <w:t xml:space="preserve">nesrovnalosti </w:t>
      </w:r>
      <w:r>
        <w:t>v projektové dokumentaci,</w:t>
      </w:r>
    </w:p>
    <w:p w:rsidR="007E1578" w:rsidRPr="0090597D" w:rsidRDefault="007E1578" w:rsidP="00D618DB">
      <w:pPr>
        <w:pStyle w:val="Odstavec111"/>
      </w:pPr>
      <w:r w:rsidRPr="0090597D">
        <w:t xml:space="preserve">jménem </w:t>
      </w:r>
      <w:r>
        <w:t>příkazce</w:t>
      </w:r>
      <w:r w:rsidRPr="0090597D">
        <w:t xml:space="preserve"> plní povinnosti dle § 152 odst. 3 písm. a), b), c), d), e</w:t>
      </w:r>
      <w:r w:rsidRPr="00D618DB">
        <w:t>), f)</w:t>
      </w:r>
      <w:r w:rsidRPr="0090597D">
        <w:t xml:space="preserve"> </w:t>
      </w:r>
      <w:r>
        <w:t xml:space="preserve">stavebního </w:t>
      </w:r>
      <w:r w:rsidRPr="0090597D">
        <w:t xml:space="preserve">zákona , </w:t>
      </w:r>
    </w:p>
    <w:p w:rsidR="007E1578" w:rsidRDefault="007E1578" w:rsidP="00D618DB">
      <w:pPr>
        <w:pStyle w:val="Odstavec111"/>
      </w:pPr>
      <w:r>
        <w:t>s ohledem na skutečnost, že stavební práce budou prováděny za provozu Uherskohradišťské nemocnice a.s. (dále jen „</w:t>
      </w:r>
      <w:r w:rsidRPr="005D16F8">
        <w:rPr>
          <w:b/>
          <w:bCs/>
        </w:rPr>
        <w:t>UHN</w:t>
      </w:r>
      <w:r>
        <w:t xml:space="preserve">“), dohlíží na maximální dodržování bezpečnostních předpisů a provozního režimu </w:t>
      </w:r>
      <w:r w:rsidRPr="00D618DB">
        <w:t>stavby</w:t>
      </w:r>
      <w:r>
        <w:t>,</w:t>
      </w:r>
    </w:p>
    <w:p w:rsidR="007E1578" w:rsidRDefault="007E1578" w:rsidP="00D618DB">
      <w:pPr>
        <w:pStyle w:val="Odstavec111"/>
      </w:pPr>
      <w:r>
        <w:t xml:space="preserve">organizuje </w:t>
      </w:r>
      <w:r w:rsidRPr="00FC60A2">
        <w:rPr>
          <w:b/>
          <w:bCs/>
        </w:rPr>
        <w:t>předání staveniště</w:t>
      </w:r>
      <w:r>
        <w:t xml:space="preserve"> zhotoviteli a podílí se na vypracování </w:t>
      </w:r>
      <w:r w:rsidRPr="00FC60A2">
        <w:rPr>
          <w:b/>
          <w:bCs/>
        </w:rPr>
        <w:t>zápisu o předání a převzetí</w:t>
      </w:r>
      <w:r>
        <w:t xml:space="preserve"> staveniště do stavebního deníku,</w:t>
      </w:r>
    </w:p>
    <w:p w:rsidR="007E1578" w:rsidRDefault="007E1578" w:rsidP="00D618DB">
      <w:pPr>
        <w:pStyle w:val="Odstavec111"/>
      </w:pPr>
      <w:r>
        <w:lastRenderedPageBreak/>
        <w:t xml:space="preserve">zajistí </w:t>
      </w:r>
      <w:r w:rsidRPr="001014DF">
        <w:rPr>
          <w:b/>
          <w:bCs/>
        </w:rPr>
        <w:t>předání napojovacích míst</w:t>
      </w:r>
      <w:r>
        <w:t xml:space="preserve"> na určené stávající inženýrské sítě a na dopravní infrastrukturu,</w:t>
      </w:r>
    </w:p>
    <w:p w:rsidR="007E1578" w:rsidRDefault="007E1578" w:rsidP="00D618DB">
      <w:pPr>
        <w:pStyle w:val="Odstavec111"/>
      </w:pPr>
      <w:r>
        <w:t xml:space="preserve">zkontroluje, zda zhotovitel zavedl </w:t>
      </w:r>
      <w:r w:rsidRPr="00FC60A2">
        <w:rPr>
          <w:b/>
          <w:bCs/>
        </w:rPr>
        <w:t>stavební deník</w:t>
      </w:r>
      <w:r>
        <w:t xml:space="preserve"> a tento vede po celou dobu realizace stavby v souladu se </w:t>
      </w:r>
      <w:r w:rsidRPr="005D16F8">
        <w:rPr>
          <w:b/>
          <w:bCs/>
        </w:rPr>
        <w:t>stavebním zákonem</w:t>
      </w:r>
      <w:r>
        <w:t>, zda zhotovitel zapsal do úvodního listu stavebního deníku předepsané (nebo potřebné) údaje a potvrdil převzetí příslušných dokladů, informací, údajů a vytýčení nezbytných pro zahájení prací na díle s tím, že se TDS na kontrolním zaměření terénu prováděného zhotovitelem před zahájením prací přímo účastní,</w:t>
      </w:r>
    </w:p>
    <w:p w:rsidR="007E1578" w:rsidRDefault="007E1578" w:rsidP="00D618DB">
      <w:pPr>
        <w:pStyle w:val="Odstavec111"/>
      </w:pPr>
      <w:r>
        <w:t xml:space="preserve">před zahájením stavby stanoví </w:t>
      </w:r>
      <w:r w:rsidRPr="001014DF">
        <w:rPr>
          <w:b/>
          <w:bCs/>
        </w:rPr>
        <w:t>termíny</w:t>
      </w:r>
      <w:r>
        <w:t xml:space="preserve"> </w:t>
      </w:r>
      <w:r w:rsidRPr="00FC60A2">
        <w:rPr>
          <w:b/>
          <w:bCs/>
        </w:rPr>
        <w:t>kontrolních dnů</w:t>
      </w:r>
      <w:r>
        <w:t xml:space="preserve"> (KD), které předloží ostatním účastníkům výstavby, autorskému dozoru projektanta, příslušnému stavebnímu úřadu. Kontrolní dny budou organizovány </w:t>
      </w:r>
      <w:r w:rsidRPr="001014DF">
        <w:rPr>
          <w:b/>
          <w:bCs/>
        </w:rPr>
        <w:t>zpravidla 1x za 14 dnů</w:t>
      </w:r>
      <w:r>
        <w:t xml:space="preserve"> po dobu provádění stavebních prací. Příkazník kontrolní dny </w:t>
      </w:r>
      <w:r w:rsidRPr="001014DF">
        <w:rPr>
          <w:b/>
          <w:bCs/>
        </w:rPr>
        <w:t>organizuje, vyhotovuje zápisy</w:t>
      </w:r>
      <w:r>
        <w:t xml:space="preserve"> a odpovídá za jejich distribuci. Zápis z KD bude vždy obsahovat potvrzení souladu postupu prací vzhledem ke schválenému </w:t>
      </w:r>
      <w:r w:rsidRPr="001014DF">
        <w:rPr>
          <w:b/>
          <w:bCs/>
        </w:rPr>
        <w:t>harmonogramu výstavby a platebnímu kalendáři</w:t>
      </w:r>
      <w:r>
        <w:t xml:space="preserve"> a opatření přijatá v případě nedodržení harmonogramu výstavby,</w:t>
      </w:r>
    </w:p>
    <w:p w:rsidR="007E1578" w:rsidRDefault="007E1578" w:rsidP="00D618DB">
      <w:pPr>
        <w:pStyle w:val="Odstavec111"/>
      </w:pPr>
      <w:r>
        <w:t xml:space="preserve">před zahájením stavby předloží příkazci ke schválení </w:t>
      </w:r>
      <w:r>
        <w:rPr>
          <w:b/>
          <w:bCs/>
        </w:rPr>
        <w:t>harmonogram a platební kalendář postupu výstavby zpracovaný zhotovitelem stavby.</w:t>
      </w:r>
      <w:r>
        <w:t xml:space="preserve"> Tyto dokumenty musí být </w:t>
      </w:r>
      <w:r>
        <w:rPr>
          <w:b/>
          <w:bCs/>
        </w:rPr>
        <w:t>odsouhlaseny odborem příkazcem</w:t>
      </w:r>
      <w:r>
        <w:t>. Každá změna, nebo aktualizace těchto dokumentů musí být schválena příkazcem,</w:t>
      </w:r>
    </w:p>
    <w:p w:rsidR="007E1578" w:rsidRDefault="007E1578" w:rsidP="00B54C30">
      <w:pPr>
        <w:pStyle w:val="Odstavec111"/>
      </w:pPr>
      <w:r>
        <w:t>účast na vytyčení inženýrských sítí na staveništi, jejich zakreslení a zakótování v situacích.</w:t>
      </w:r>
    </w:p>
    <w:p w:rsidR="007E1578" w:rsidRDefault="007E1578" w:rsidP="00B54C30">
      <w:pPr>
        <w:pStyle w:val="Odstavec111"/>
      </w:pPr>
      <w:r>
        <w:t>spolupráce na protokolárním odevzdání základního směrového a výškového vytýčení stavby nebo její části zhotoviteli;</w:t>
      </w:r>
    </w:p>
    <w:p w:rsidR="007E1578" w:rsidRDefault="007E1578" w:rsidP="00B54C30">
      <w:pPr>
        <w:pStyle w:val="Odstavec111"/>
      </w:pPr>
      <w:r>
        <w:t>účast na kontrolním zaměření terénu zhotovitelem stavby před zahájením stavebních prací</w:t>
      </w:r>
    </w:p>
    <w:p w:rsidR="007E1578" w:rsidRPr="005D16F8" w:rsidRDefault="007E1578" w:rsidP="00D618DB">
      <w:pPr>
        <w:pStyle w:val="Odstavec111"/>
        <w:rPr>
          <w:b/>
          <w:bCs/>
        </w:rPr>
      </w:pPr>
      <w:r w:rsidRPr="005D16F8">
        <w:rPr>
          <w:b/>
          <w:bCs/>
        </w:rPr>
        <w:t xml:space="preserve">jako </w:t>
      </w:r>
      <w:r w:rsidRPr="00B54C30">
        <w:rPr>
          <w:b/>
          <w:bCs/>
        </w:rPr>
        <w:t>koordinátor</w:t>
      </w:r>
      <w:r w:rsidRPr="005D16F8">
        <w:rPr>
          <w:b/>
          <w:bCs/>
        </w:rPr>
        <w:t xml:space="preserve"> je povinen při přípravě stavby dodržovat povinnosti dle § 18 zákona č. 309/2006 Sb. a povinnosti uložené prováděcími předpisy a jménem příkazce zaslat oznámení dle § 15 odst. 1 zákona č. 309/2006 Sb., a zajistit vyhotovení plánu dle § 15 odst. 2 zákona č. 309/2006 Sb., a s tímto seznámit před zahájením stavby příkazce a zhotovitele stavby.</w:t>
      </w:r>
    </w:p>
    <w:p w:rsidR="007E1578" w:rsidRPr="00AE61ED" w:rsidRDefault="007E1578" w:rsidP="00AE61ED">
      <w:pPr>
        <w:pStyle w:val="Odstavec11"/>
      </w:pPr>
      <w:r w:rsidRPr="005D16F8">
        <w:rPr>
          <w:b/>
          <w:bCs/>
        </w:rPr>
        <w:t>V průběhu provádění díla:</w:t>
      </w:r>
    </w:p>
    <w:p w:rsidR="007E1578" w:rsidRDefault="007E1578" w:rsidP="00D618DB">
      <w:pPr>
        <w:pStyle w:val="Odstavec111"/>
      </w:pPr>
      <w:r w:rsidRPr="00691D36">
        <w:t xml:space="preserve">kontroluje provedení </w:t>
      </w:r>
      <w:r w:rsidRPr="003911DB">
        <w:rPr>
          <w:b/>
          <w:bCs/>
        </w:rPr>
        <w:t>přípravných prací a prací na zařízení staveniště</w:t>
      </w:r>
      <w:r w:rsidRPr="00691D36">
        <w:t xml:space="preserve"> a kontroluje, zda zhotovitel dodržuje na staveništi </w:t>
      </w:r>
      <w:r>
        <w:t>bezpečnostní a</w:t>
      </w:r>
      <w:r w:rsidRPr="00691D36">
        <w:t xml:space="preserve"> požární předpisy a </w:t>
      </w:r>
      <w:r>
        <w:t xml:space="preserve">předpisy </w:t>
      </w:r>
      <w:r w:rsidRPr="00691D36">
        <w:t xml:space="preserve">ochrany životního prostředí a </w:t>
      </w:r>
      <w:r>
        <w:t>zda udržuje na staveništi</w:t>
      </w:r>
      <w:r w:rsidRPr="00691D36">
        <w:t xml:space="preserve"> čistotu a pořádek,</w:t>
      </w:r>
    </w:p>
    <w:p w:rsidR="007E1578" w:rsidRDefault="007E1578" w:rsidP="00D618DB">
      <w:pPr>
        <w:pStyle w:val="Odstavec111"/>
      </w:pPr>
      <w:r w:rsidRPr="00691D36">
        <w:t>jako koordinátor je povinen při realizaci stavby</w:t>
      </w:r>
      <w:r>
        <w:t xml:space="preserve"> dodržovat povinnosti dle § 18 </w:t>
      </w:r>
      <w:r w:rsidRPr="00691D36">
        <w:t xml:space="preserve">odst. 2 zákona č. </w:t>
      </w:r>
      <w:r>
        <w:t>309/2006 Sb.,</w:t>
      </w:r>
    </w:p>
    <w:p w:rsidR="007E1578" w:rsidRDefault="007E1578" w:rsidP="00D618DB">
      <w:pPr>
        <w:pStyle w:val="Odstavec111"/>
      </w:pPr>
      <w:r w:rsidRPr="00691D36">
        <w:t>potvrzuje zahájení prací, tj. prací přípravných, na zařízení staveniště</w:t>
      </w:r>
      <w:r>
        <w:t xml:space="preserve"> a na stavbě jako celku,</w:t>
      </w:r>
    </w:p>
    <w:p w:rsidR="007E1578" w:rsidRDefault="007E1578" w:rsidP="00D618DB">
      <w:pPr>
        <w:pStyle w:val="Odstavec111"/>
      </w:pPr>
      <w:r w:rsidRPr="00691D36">
        <w:t xml:space="preserve">odpovídá za </w:t>
      </w:r>
      <w:r w:rsidRPr="00FF7A64">
        <w:rPr>
          <w:b/>
          <w:bCs/>
        </w:rPr>
        <w:t>soulad průběhu prací</w:t>
      </w:r>
      <w:r w:rsidRPr="00691D36">
        <w:t xml:space="preserve"> zejména s</w:t>
      </w:r>
      <w:r>
        <w:t>e</w:t>
      </w:r>
      <w:r w:rsidRPr="00691D36">
        <w:t>:</w:t>
      </w:r>
    </w:p>
    <w:p w:rsidR="007E1578" w:rsidRDefault="007E1578">
      <w:pPr>
        <w:pStyle w:val="Odstavec1111"/>
      </w:pPr>
      <w:r w:rsidRPr="00F65846">
        <w:rPr>
          <w:b/>
          <w:bCs/>
        </w:rPr>
        <w:t>smlouvou o dílo</w:t>
      </w:r>
      <w:r w:rsidRPr="00691D36">
        <w:t xml:space="preserve"> na dodávku stavby,</w:t>
      </w:r>
    </w:p>
    <w:p w:rsidR="007E1578" w:rsidRDefault="007E1578">
      <w:pPr>
        <w:pStyle w:val="Odstavec1111"/>
      </w:pPr>
      <w:r w:rsidRPr="00691D36">
        <w:t xml:space="preserve">ostatními smlouvami, uzavřenými </w:t>
      </w:r>
      <w:r>
        <w:t>příkazcem</w:t>
      </w:r>
      <w:r w:rsidRPr="00691D36">
        <w:t xml:space="preserve"> k předmětu díla,</w:t>
      </w:r>
    </w:p>
    <w:p w:rsidR="007E1578" w:rsidRDefault="007E1578">
      <w:pPr>
        <w:pStyle w:val="Odstavec1111"/>
      </w:pPr>
      <w:r w:rsidRPr="00F65846">
        <w:rPr>
          <w:b/>
          <w:bCs/>
        </w:rPr>
        <w:t>projektovou dokumentací</w:t>
      </w:r>
      <w:r w:rsidRPr="00691D36">
        <w:t xml:space="preserve"> pro provádění stavby</w:t>
      </w:r>
    </w:p>
    <w:p w:rsidR="007E1578" w:rsidRDefault="007E1578">
      <w:pPr>
        <w:pStyle w:val="Odstavec1111"/>
      </w:pPr>
      <w:r w:rsidRPr="00691D36">
        <w:t>opatřeními státního stavebního dohledu (po dobu realizace stavby),</w:t>
      </w:r>
    </w:p>
    <w:p w:rsidR="007E1578" w:rsidRDefault="007E1578">
      <w:pPr>
        <w:pStyle w:val="Odstavec1111"/>
      </w:pPr>
      <w:r w:rsidRPr="00F65846">
        <w:t>schváleným harmonogramem</w:t>
      </w:r>
      <w:r w:rsidRPr="00691D36">
        <w:t xml:space="preserve"> postupu výstavby,</w:t>
      </w:r>
    </w:p>
    <w:p w:rsidR="007E1578" w:rsidRDefault="007E1578" w:rsidP="00795572">
      <w:pPr>
        <w:pStyle w:val="Odstavec111"/>
      </w:pPr>
      <w:r w:rsidRPr="00691D36">
        <w:t xml:space="preserve">kontroluje postup prací zhotovitele, výsledky zapisuje do stavebního deníku a v případě zpoždění prací písemně informuje </w:t>
      </w:r>
      <w:r>
        <w:t>příkazce</w:t>
      </w:r>
      <w:r w:rsidRPr="00691D36">
        <w:t>,</w:t>
      </w:r>
    </w:p>
    <w:p w:rsidR="007E1578" w:rsidRPr="00191520" w:rsidRDefault="007E1578" w:rsidP="00795572">
      <w:pPr>
        <w:pStyle w:val="Odstavec111"/>
      </w:pPr>
      <w:r w:rsidRPr="00191520">
        <w:rPr>
          <w:b/>
          <w:bCs/>
        </w:rPr>
        <w:t xml:space="preserve">sleduje obsah stavebního deníku </w:t>
      </w:r>
      <w:r w:rsidRPr="00191520">
        <w:t xml:space="preserve">a dbá na jeho řádné (a pokud příslušné smlouvy o dílo nestanovují jinak) pak i každodenní </w:t>
      </w:r>
      <w:r w:rsidRPr="00191520">
        <w:rPr>
          <w:b/>
          <w:bCs/>
        </w:rPr>
        <w:t>vedení a</w:t>
      </w:r>
      <w:r w:rsidRPr="00191520">
        <w:t xml:space="preserve"> </w:t>
      </w:r>
      <w:r w:rsidRPr="00191520">
        <w:rPr>
          <w:b/>
          <w:bCs/>
        </w:rPr>
        <w:t xml:space="preserve">úplnost zápisů </w:t>
      </w:r>
      <w:r w:rsidRPr="00191520">
        <w:t xml:space="preserve">zhotovitele, k nimž připojuje svá stanoviska, souhlasy či námitky a první průpis stavebního deníku ukládá pro potřeby </w:t>
      </w:r>
      <w:r>
        <w:t>příkazce</w:t>
      </w:r>
      <w:r w:rsidRPr="00191520">
        <w:t>,</w:t>
      </w:r>
    </w:p>
    <w:p w:rsidR="007E1578" w:rsidRDefault="007E1578" w:rsidP="00795572">
      <w:pPr>
        <w:pStyle w:val="Odstavec111"/>
      </w:pPr>
      <w:r w:rsidRPr="00691D36">
        <w:t>kontroluje průběžně dodržování technologického postupu prací</w:t>
      </w:r>
      <w:r w:rsidRPr="00D1686F">
        <w:t xml:space="preserve"> </w:t>
      </w:r>
      <w:r w:rsidRPr="00691D36">
        <w:t>stanoveného</w:t>
      </w:r>
      <w:r w:rsidRPr="00D1686F">
        <w:t xml:space="preserve"> </w:t>
      </w:r>
      <w:r w:rsidRPr="00691D36">
        <w:t>příslušnými normami a předpisy</w:t>
      </w:r>
      <w:r>
        <w:t xml:space="preserve"> </w:t>
      </w:r>
      <w:r w:rsidRPr="00691D36">
        <w:t>(nejsou-li, pak způsoby v odborné praxi zaužívan</w:t>
      </w:r>
      <w:r>
        <w:t>ými</w:t>
      </w:r>
      <w:r w:rsidRPr="00691D36">
        <w:t xml:space="preserve"> a ověřen</w:t>
      </w:r>
      <w:r>
        <w:t>ými</w:t>
      </w:r>
      <w:r w:rsidRPr="00691D36">
        <w:t>), sleduje, zda jsou práce prováděny dle smlouvy o dílo, dle předpisů vztahujících se k příslušným druhům prací a v souladu s rozhodnutími veřejnoprávních orgánů,</w:t>
      </w:r>
    </w:p>
    <w:p w:rsidR="007E1578" w:rsidRDefault="007E1578" w:rsidP="00795572">
      <w:pPr>
        <w:pStyle w:val="Odstavec111"/>
      </w:pPr>
      <w:r>
        <w:t xml:space="preserve">upozorňuje zhotovitele zápisem ve stavebním deníku na </w:t>
      </w:r>
      <w:r w:rsidRPr="00FF7A64">
        <w:rPr>
          <w:b/>
          <w:bCs/>
        </w:rPr>
        <w:t>nedostatky</w:t>
      </w:r>
      <w:r>
        <w:t xml:space="preserve"> zjištěné v </w:t>
      </w:r>
      <w:r w:rsidRPr="00691D36">
        <w:t>průběhu provádění prací, požaduje a kontroluje okamžité zjednání nápravy,</w:t>
      </w:r>
    </w:p>
    <w:p w:rsidR="007E1578" w:rsidRDefault="007E1578" w:rsidP="00795572">
      <w:pPr>
        <w:pStyle w:val="Odstavec111"/>
      </w:pPr>
      <w:r>
        <w:t xml:space="preserve">prověřuje části dodávek, které budou v dalším průběhu stavby </w:t>
      </w:r>
      <w:r w:rsidRPr="00FF7A64">
        <w:rPr>
          <w:b/>
          <w:bCs/>
        </w:rPr>
        <w:t>zakryty</w:t>
      </w:r>
      <w:r>
        <w:t xml:space="preserve"> nebo se </w:t>
      </w:r>
      <w:r w:rsidRPr="00691D36">
        <w:t xml:space="preserve">stanou </w:t>
      </w:r>
      <w:r w:rsidRPr="00FF7A64">
        <w:rPr>
          <w:b/>
          <w:bCs/>
        </w:rPr>
        <w:t>nepřístupnými</w:t>
      </w:r>
      <w:r w:rsidRPr="00691D36">
        <w:t xml:space="preserve">, zapisuje výsledky této kontroly do stavebního deníku a provádí fotodokumentaci </w:t>
      </w:r>
      <w:r>
        <w:t xml:space="preserve">těchto </w:t>
      </w:r>
      <w:r w:rsidRPr="00691D36">
        <w:t>částí dodávek,</w:t>
      </w:r>
    </w:p>
    <w:p w:rsidR="007E1578" w:rsidRDefault="007E1578" w:rsidP="005D16F8">
      <w:pPr>
        <w:pStyle w:val="Odstavec111"/>
      </w:pPr>
      <w:r>
        <w:t>zajištění amatérské foto a video dokumentace z průběhu stavby;</w:t>
      </w:r>
    </w:p>
    <w:p w:rsidR="007E1578" w:rsidRDefault="007E1578" w:rsidP="005D16F8">
      <w:pPr>
        <w:pStyle w:val="Odstavec111"/>
      </w:pPr>
      <w:r>
        <w:t>účast na kontrole zaměření inženýrských síti stávajících, odkrytých při výstavbě i nově budovaných;</w:t>
      </w:r>
    </w:p>
    <w:p w:rsidR="007E1578" w:rsidRPr="0024648B" w:rsidRDefault="007E1578">
      <w:pPr>
        <w:pStyle w:val="Odstavec111"/>
      </w:pPr>
      <w:r>
        <w:lastRenderedPageBreak/>
        <w:t>součinnost při zabezpečování expertních posouzení a stanovisek nezávislých expertů a soudních znalců na vybrané dodávky, u nichž došlo ke sporu o kvalitě, nebo u nichž si to investor vyžádal;</w:t>
      </w:r>
    </w:p>
    <w:p w:rsidR="007E1578" w:rsidRDefault="007E1578" w:rsidP="00795572">
      <w:pPr>
        <w:pStyle w:val="Odstavec111"/>
      </w:pPr>
      <w:r>
        <w:t>dbá na</w:t>
      </w:r>
      <w:r w:rsidRPr="00691D36">
        <w:t xml:space="preserve"> to, aby zhotovitel prováděl předepsané nebo dohodnuté </w:t>
      </w:r>
      <w:r w:rsidRPr="00224794">
        <w:rPr>
          <w:b/>
          <w:bCs/>
        </w:rPr>
        <w:t>zkoušky materiálů</w:t>
      </w:r>
      <w:r w:rsidRPr="00691D36">
        <w:t xml:space="preserve"> a konstrukcí, </w:t>
      </w:r>
      <w:r>
        <w:t xml:space="preserve">kontroluje </w:t>
      </w:r>
      <w:r w:rsidRPr="00691D36">
        <w:t>výsledky</w:t>
      </w:r>
      <w:r>
        <w:t xml:space="preserve"> těchto zkoušek</w:t>
      </w:r>
      <w:r w:rsidRPr="00691D36">
        <w:t>, soustřeďuje a kompletuje doklady prokazující dodržení předepsané kvality prací a činí o tom zápisy do stavebního deníku,</w:t>
      </w:r>
    </w:p>
    <w:p w:rsidR="007E1578" w:rsidRDefault="007E1578" w:rsidP="00795572">
      <w:pPr>
        <w:pStyle w:val="Odstavec111"/>
      </w:pPr>
      <w:r w:rsidRPr="00691D36">
        <w:t xml:space="preserve">spolupracuje s projektantem vykonávajícím </w:t>
      </w:r>
      <w:r w:rsidRPr="00224794">
        <w:rPr>
          <w:b/>
          <w:bCs/>
        </w:rPr>
        <w:t>autorský dozor</w:t>
      </w:r>
      <w:r w:rsidRPr="00691D36">
        <w:t>,</w:t>
      </w:r>
    </w:p>
    <w:p w:rsidR="007E1578" w:rsidRDefault="007E1578" w:rsidP="00795572">
      <w:pPr>
        <w:pStyle w:val="Odstavec111"/>
      </w:pPr>
      <w:r w:rsidRPr="00691D36">
        <w:t xml:space="preserve">spolupracuje s projektantem a zhotovitelem při navrhování opatření k odstranění případných </w:t>
      </w:r>
      <w:r w:rsidRPr="00224794">
        <w:rPr>
          <w:b/>
          <w:bCs/>
        </w:rPr>
        <w:t>vad projektové dokumentace</w:t>
      </w:r>
      <w:r w:rsidRPr="00691D36">
        <w:t>,</w:t>
      </w:r>
    </w:p>
    <w:p w:rsidR="007E1578" w:rsidRDefault="007E1578" w:rsidP="00795572">
      <w:pPr>
        <w:pStyle w:val="Odstavec111"/>
      </w:pPr>
      <w:r w:rsidRPr="00691D36">
        <w:t>spolupracuje s pracovníky zhotovitel</w:t>
      </w:r>
      <w:r>
        <w:t>e</w:t>
      </w:r>
      <w:r w:rsidRPr="00691D36">
        <w:t xml:space="preserve"> při provádění opatření na odvrácení nebo omezení škod při ohrožení stavby živelními událostmi,</w:t>
      </w:r>
    </w:p>
    <w:p w:rsidR="007E1578" w:rsidRDefault="007E1578" w:rsidP="00795572">
      <w:pPr>
        <w:pStyle w:val="Odstavec111"/>
      </w:pPr>
      <w:r w:rsidRPr="00691D36">
        <w:t>v souladu se smlouvami odevzdává připravené práce dalším zhotovitelům na jejich navazující činnost,</w:t>
      </w:r>
    </w:p>
    <w:p w:rsidR="007E1578" w:rsidRDefault="007E1578" w:rsidP="00795572">
      <w:pPr>
        <w:pStyle w:val="Odstavec111"/>
      </w:pPr>
      <w:r w:rsidRPr="00691D36">
        <w:t>uplatňuje náměty směřující ke zhospodárňování budoucího provozu (užívání) dokončené stavby,</w:t>
      </w:r>
    </w:p>
    <w:p w:rsidR="007E1578" w:rsidRDefault="007E1578" w:rsidP="00795572">
      <w:pPr>
        <w:pStyle w:val="Odstavec111"/>
      </w:pPr>
      <w:r w:rsidRPr="00691D36">
        <w:t xml:space="preserve">kontroluje </w:t>
      </w:r>
      <w:r w:rsidRPr="009E015D">
        <w:rPr>
          <w:b/>
          <w:bCs/>
        </w:rPr>
        <w:t>řádné uskladnění</w:t>
      </w:r>
      <w:r w:rsidRPr="00691D36">
        <w:t xml:space="preserve"> materiálu, strojů a konstrukcí zajišťované zhotovitelem,</w:t>
      </w:r>
    </w:p>
    <w:p w:rsidR="007E1578" w:rsidRDefault="007E1578" w:rsidP="00795572">
      <w:pPr>
        <w:pStyle w:val="Odstavec111"/>
      </w:pPr>
      <w:r w:rsidRPr="00691D36">
        <w:t xml:space="preserve">kontroluje, zda materiály, konstrukce a výrobky pro stavbu jsou doloženy </w:t>
      </w:r>
      <w:r w:rsidRPr="00224794">
        <w:rPr>
          <w:b/>
          <w:bCs/>
        </w:rPr>
        <w:t>osvědčením o jakosti</w:t>
      </w:r>
      <w:r w:rsidRPr="00691D36">
        <w:t xml:space="preserve"> a činí o případných nedostatcích zápisy do stavebního deníku,</w:t>
      </w:r>
    </w:p>
    <w:p w:rsidR="007E1578" w:rsidRDefault="007E1578" w:rsidP="00795572">
      <w:pPr>
        <w:pStyle w:val="Odstavec111"/>
      </w:pPr>
      <w:r w:rsidRPr="00691D36">
        <w:t xml:space="preserve">do stavebního deníku zaznamenává každé přerušení či zastavení prací, které nařídí, a pokud k němu dojde z důvodů na straně </w:t>
      </w:r>
      <w:r>
        <w:t>příkazce</w:t>
      </w:r>
      <w:r w:rsidRPr="00691D36">
        <w:t>, zajišťuje operativní odstranění překážek a pokračování prací,</w:t>
      </w:r>
    </w:p>
    <w:p w:rsidR="007E1578" w:rsidRDefault="007E1578" w:rsidP="00795572">
      <w:pPr>
        <w:pStyle w:val="Odstavec111"/>
      </w:pPr>
      <w:r w:rsidRPr="00691D36">
        <w:t xml:space="preserve">projednává dodatky a </w:t>
      </w:r>
      <w:r w:rsidRPr="00691D36">
        <w:rPr>
          <w:b/>
          <w:bCs/>
        </w:rPr>
        <w:t>změny ověřené projektové dokumentace</w:t>
      </w:r>
      <w:r w:rsidRPr="00691D36">
        <w:t xml:space="preserve">, které </w:t>
      </w:r>
      <w:r w:rsidRPr="00691D36">
        <w:rPr>
          <w:b/>
          <w:bCs/>
        </w:rPr>
        <w:t xml:space="preserve">nezvyšují náklady </w:t>
      </w:r>
      <w:r w:rsidRPr="00691D36">
        <w:t xml:space="preserve">a </w:t>
      </w:r>
      <w:r w:rsidRPr="00691D36">
        <w:rPr>
          <w:b/>
          <w:bCs/>
        </w:rPr>
        <w:t>neprodlužují lhůtu</w:t>
      </w:r>
      <w:r w:rsidRPr="00691D36">
        <w:t xml:space="preserve"> výstavby a </w:t>
      </w:r>
      <w:r w:rsidRPr="0015248F">
        <w:rPr>
          <w:b/>
          <w:bCs/>
        </w:rPr>
        <w:t>nezhoršují</w:t>
      </w:r>
      <w:r w:rsidRPr="00691D36">
        <w:t xml:space="preserve"> její parametry,</w:t>
      </w:r>
    </w:p>
    <w:p w:rsidR="007E1578" w:rsidRPr="005D16F8" w:rsidRDefault="007E1578" w:rsidP="005D16F8">
      <w:pPr>
        <w:pStyle w:val="Odstavec111"/>
      </w:pPr>
      <w:r w:rsidRPr="005D16F8">
        <w:t>zajišťuje</w:t>
      </w:r>
      <w:r w:rsidRPr="006B1E3C">
        <w:t xml:space="preserve"> včasné </w:t>
      </w:r>
      <w:r w:rsidRPr="006B1E3C">
        <w:rPr>
          <w:b/>
          <w:bCs/>
        </w:rPr>
        <w:t>zpracování</w:t>
      </w:r>
      <w:r w:rsidRPr="005D16F8">
        <w:rPr>
          <w:b/>
          <w:bCs/>
        </w:rPr>
        <w:t xml:space="preserve"> a projednání </w:t>
      </w:r>
      <w:r w:rsidRPr="006B1E3C">
        <w:rPr>
          <w:b/>
          <w:bCs/>
        </w:rPr>
        <w:t>změnových listů</w:t>
      </w:r>
      <w:r w:rsidRPr="006B1E3C">
        <w:t>, které předkládá k </w:t>
      </w:r>
      <w:r w:rsidRPr="005D16F8">
        <w:rPr>
          <w:b/>
          <w:bCs/>
        </w:rPr>
        <w:t>odsouhlasení příkazci</w:t>
      </w:r>
      <w:r w:rsidRPr="006B1E3C">
        <w:t xml:space="preserve">. Změnové listy obsahují práce, které nejsou obsaženy v projektové dokumentaci a představují </w:t>
      </w:r>
      <w:r w:rsidRPr="006B1E3C">
        <w:rPr>
          <w:b/>
          <w:bCs/>
        </w:rPr>
        <w:t>vícepráce</w:t>
      </w:r>
      <w:r w:rsidRPr="006B1E3C">
        <w:t xml:space="preserve">, popř. </w:t>
      </w:r>
      <w:r w:rsidRPr="006B1E3C">
        <w:rPr>
          <w:b/>
          <w:bCs/>
        </w:rPr>
        <w:t>méněpráce</w:t>
      </w:r>
      <w:r w:rsidRPr="006B1E3C">
        <w:t xml:space="preserve">, tj. práce, které nebyly obsaženy v projektové dokumentaci z důvodu nedořešení některých detailů stavby v úrovni zpracování projektové dokumentace nebo změny oproti projektovému řešení, které byly navrženy v průběhu výstavby. Návrhy Změnových listů musí být </w:t>
      </w:r>
      <w:r w:rsidRPr="005D16F8">
        <w:rPr>
          <w:b/>
          <w:bCs/>
        </w:rPr>
        <w:t>projednány na kontrolních dnech</w:t>
      </w:r>
      <w:r w:rsidRPr="006B1E3C">
        <w:t xml:space="preserve"> (dále jen „</w:t>
      </w:r>
      <w:r w:rsidRPr="005D16F8">
        <w:rPr>
          <w:b/>
          <w:bCs/>
        </w:rPr>
        <w:t>KD</w:t>
      </w:r>
      <w:r w:rsidRPr="006B1E3C">
        <w:t xml:space="preserve">“). Pokud změny vedou k </w:t>
      </w:r>
      <w:r w:rsidRPr="005D16F8">
        <w:rPr>
          <w:b/>
          <w:bCs/>
        </w:rPr>
        <w:t>úpravě schválených parametrů stavby</w:t>
      </w:r>
      <w:r w:rsidRPr="006B1E3C">
        <w:t xml:space="preserve">, </w:t>
      </w:r>
      <w:r w:rsidRPr="005D16F8">
        <w:t xml:space="preserve">zajistí příkazník </w:t>
      </w:r>
      <w:r w:rsidRPr="006B1E3C">
        <w:rPr>
          <w:b/>
          <w:bCs/>
        </w:rPr>
        <w:t>administraci dalšího postupu</w:t>
      </w:r>
      <w:r w:rsidRPr="006B1E3C">
        <w:t xml:space="preserve"> v souladu s ustanoveními smlouvy o dílo se zhotovitelem stavby a související legislativou.</w:t>
      </w:r>
    </w:p>
    <w:p w:rsidR="007E1578" w:rsidRDefault="007E1578" w:rsidP="00795572">
      <w:pPr>
        <w:pStyle w:val="Odstavec111"/>
      </w:pPr>
      <w:r>
        <w:t>předkládá na KD návrhy změnových listů k odsouhlasení příkazci,</w:t>
      </w:r>
    </w:p>
    <w:p w:rsidR="007E1578" w:rsidRDefault="007E1578" w:rsidP="00795572">
      <w:pPr>
        <w:pStyle w:val="Odstavec111"/>
      </w:pPr>
      <w:r w:rsidRPr="00F707D4">
        <w:t xml:space="preserve">kontroluje, zda zhotovitel průběžně a systematicky </w:t>
      </w:r>
      <w:r w:rsidRPr="001A4C6A">
        <w:rPr>
          <w:b/>
          <w:bCs/>
        </w:rPr>
        <w:t>zakresluje</w:t>
      </w:r>
      <w:r w:rsidRPr="00F707D4">
        <w:t xml:space="preserve"> do jednoho vyhotovení </w:t>
      </w:r>
      <w:r w:rsidRPr="001A4C6A">
        <w:rPr>
          <w:b/>
          <w:bCs/>
        </w:rPr>
        <w:t>projektu veškeré změny</w:t>
      </w:r>
      <w:r w:rsidRPr="00F707D4">
        <w:t xml:space="preserve"> (tj. doplňování a opravy)</w:t>
      </w:r>
      <w:r>
        <w:t>,</w:t>
      </w:r>
      <w:r w:rsidRPr="00F707D4">
        <w:t xml:space="preserve"> k nimž došlo při provádění díla a provádí evidenci dokumentace dokončených částí stavby,</w:t>
      </w:r>
    </w:p>
    <w:p w:rsidR="007E1578" w:rsidRPr="00A45ACA" w:rsidRDefault="007E1578" w:rsidP="00795572">
      <w:pPr>
        <w:pStyle w:val="Odstavec111"/>
      </w:pPr>
      <w:r w:rsidRPr="00A45ACA">
        <w:t xml:space="preserve">provádí průběžnou </w:t>
      </w:r>
      <w:r w:rsidRPr="00A45ACA">
        <w:rPr>
          <w:b/>
          <w:bCs/>
        </w:rPr>
        <w:t>kontrolu a odsouhlasení rozsahu provedených prací</w:t>
      </w:r>
      <w:r w:rsidRPr="00A45ACA">
        <w:t>, kontrolu soupisů provedených prací a jejich souladu s položkami ocenění, kontroluje fakturační podklady a faktury, sleduje jejich návaznost na projektovou a rozpočtovou dokumentaci a potvrzuje je způsobem sjednaným ve smlouvě o dílo se zhotovitelem stavby,</w:t>
      </w:r>
    </w:p>
    <w:p w:rsidR="007E1578" w:rsidRPr="00A45ACA" w:rsidRDefault="007E1578" w:rsidP="00795572">
      <w:pPr>
        <w:pStyle w:val="Odstavec111"/>
      </w:pPr>
      <w:r w:rsidRPr="00A45ACA">
        <w:t xml:space="preserve">provádí </w:t>
      </w:r>
      <w:r w:rsidRPr="00A45ACA">
        <w:rPr>
          <w:b/>
          <w:bCs/>
        </w:rPr>
        <w:t>kontrolu věcné správnosti faktur zhotovitele stavby a úplnosti oceňovacích podkladů</w:t>
      </w:r>
      <w:r w:rsidRPr="00A45ACA">
        <w:t xml:space="preserve">, jejich soulad s platebními podmínkami ve smlouvách a předkládá je </w:t>
      </w:r>
      <w:r>
        <w:t>příkazc</w:t>
      </w:r>
      <w:r w:rsidRPr="00A45ACA">
        <w:t>i k úhradě,</w:t>
      </w:r>
    </w:p>
    <w:p w:rsidR="007E1578" w:rsidRPr="00A45ACA" w:rsidRDefault="007E1578" w:rsidP="00795572">
      <w:pPr>
        <w:pStyle w:val="Odstavec111"/>
      </w:pPr>
      <w:bookmarkStart w:id="2" w:name="_Ref309115734"/>
      <w:r w:rsidRPr="00A45ACA">
        <w:t>provádí kontrolu právních náležitostí faktur zhotovitele stavby vyžadovaných zákonem č.</w:t>
      </w:r>
      <w:r>
        <w:t> </w:t>
      </w:r>
      <w:r w:rsidRPr="00A45ACA">
        <w:t>235/2004 Sb., o dani z přidané hodnoty, zejména provádí kontrolu, zda faktura obsahuje náležitosti požadované v rámci přenesení daňové povinnosti na příjemce plnění dle §92a - §92e zákona č. 235/2004 Sb., o dani z přidané hodnoty,</w:t>
      </w:r>
      <w:r>
        <w:t xml:space="preserve"> </w:t>
      </w:r>
      <w:r w:rsidRPr="00A45ACA">
        <w:t>ve znění pozdějších předpisů,</w:t>
      </w:r>
      <w:bookmarkEnd w:id="2"/>
    </w:p>
    <w:p w:rsidR="007E1578" w:rsidRDefault="007E1578" w:rsidP="00795572">
      <w:pPr>
        <w:pStyle w:val="Odstavec111"/>
      </w:pPr>
      <w:bookmarkStart w:id="3" w:name="_Ref309115739"/>
      <w:r w:rsidRPr="00A45ACA">
        <w:t xml:space="preserve">provede kontrolu správnosti vystavení faktur, tj. posouzení, zda faktura je v rámci režimu přenesení daňové povinnosti nebo ne (kontrola správnosti zařazení stavebních prací s ohledem na §92e zákona </w:t>
      </w:r>
      <w:r>
        <w:t xml:space="preserve">č. </w:t>
      </w:r>
      <w:r w:rsidRPr="00A45ACA">
        <w:t>235/2004 Sb.,</w:t>
      </w:r>
      <w:r w:rsidRPr="00EB537E">
        <w:t xml:space="preserve"> </w:t>
      </w:r>
      <w:r w:rsidRPr="00A45ACA">
        <w:t>o dani z přidané hodnoty, ve znění pozdějších předpisů),</w:t>
      </w:r>
      <w:bookmarkEnd w:id="3"/>
    </w:p>
    <w:p w:rsidR="007E1578" w:rsidRPr="00A45ACA" w:rsidRDefault="007E1578" w:rsidP="00795572">
      <w:pPr>
        <w:pStyle w:val="Odstavec111"/>
      </w:pPr>
      <w:r>
        <w:t>provede kontrolu věcných náležitostí faktur zhotovitele,</w:t>
      </w:r>
    </w:p>
    <w:p w:rsidR="007E1578" w:rsidRPr="00A45ACA" w:rsidRDefault="007E1578" w:rsidP="00795572">
      <w:pPr>
        <w:pStyle w:val="Odstavec111"/>
      </w:pPr>
      <w:r w:rsidRPr="00A45ACA">
        <w:t xml:space="preserve">příkazník </w:t>
      </w:r>
      <w:r w:rsidRPr="00A45ACA">
        <w:rPr>
          <w:b/>
          <w:bCs/>
        </w:rPr>
        <w:t>provede kontrolu</w:t>
      </w:r>
      <w:r w:rsidRPr="00A45ACA">
        <w:t xml:space="preserve"> správnosti každého soupisu provedených prací a dodávek a zjišťovacího protokolu </w:t>
      </w:r>
      <w:r w:rsidRPr="00A45ACA">
        <w:rPr>
          <w:b/>
          <w:bCs/>
        </w:rPr>
        <w:t>do 4 kalendářních dnů</w:t>
      </w:r>
      <w:r w:rsidRPr="00A45ACA">
        <w:t xml:space="preserve"> od jejich předložení zhotovitelem stavby. Pokud nemá příkazník k předloženému soupisu provedených stavebních prací, dodávek a služeb a zjišťovacímu protokolu výhrady, vrátí je zpět neprodleně po provedení kontroly potvrzené zhotoviteli stavby. V opačném případě soupis stavebních prací, dodávek a služeb a zjišťovací protokol s uvedením výhrad </w:t>
      </w:r>
      <w:r w:rsidRPr="00A45ACA">
        <w:rPr>
          <w:b/>
          <w:bCs/>
        </w:rPr>
        <w:t>vrátí ve lhůtě</w:t>
      </w:r>
      <w:r w:rsidRPr="00A45ACA">
        <w:t xml:space="preserve"> </w:t>
      </w:r>
      <w:r w:rsidRPr="00A45ACA">
        <w:rPr>
          <w:b/>
          <w:bCs/>
        </w:rPr>
        <w:t>4 kalendářních dnů</w:t>
      </w:r>
      <w:r w:rsidRPr="00A45ACA">
        <w:t xml:space="preserve"> od jejich předložení k přepracování zhotoviteli stavby.</w:t>
      </w:r>
    </w:p>
    <w:p w:rsidR="007E1578" w:rsidRPr="00A45ACA" w:rsidRDefault="007E1578" w:rsidP="00795572">
      <w:pPr>
        <w:pStyle w:val="Odstavec111"/>
      </w:pPr>
      <w:bookmarkStart w:id="4" w:name="_Ref309115744"/>
      <w:r w:rsidRPr="00A45ACA">
        <w:lastRenderedPageBreak/>
        <w:t xml:space="preserve">zajistí doručení správného daňového dokladu zhotovitele stavby </w:t>
      </w:r>
      <w:r>
        <w:t>příkazc</w:t>
      </w:r>
      <w:r w:rsidRPr="00A45ACA">
        <w:t>i nejpozději do 13. dne ode dne uskutečnění zdanitelného plnění,</w:t>
      </w:r>
      <w:bookmarkEnd w:id="4"/>
    </w:p>
    <w:p w:rsidR="007E1578" w:rsidRDefault="007E1578" w:rsidP="00795572">
      <w:pPr>
        <w:pStyle w:val="Odstavec111"/>
      </w:pPr>
      <w:r w:rsidRPr="00F707D4">
        <w:t xml:space="preserve">vyhotovuje </w:t>
      </w:r>
      <w:r w:rsidRPr="001A4C6A">
        <w:rPr>
          <w:b/>
          <w:bCs/>
        </w:rPr>
        <w:t>podklady pro účtování smluvních pokut</w:t>
      </w:r>
      <w:r w:rsidRPr="00F707D4">
        <w:t xml:space="preserve"> v případě porušení smluvních závazků zhotovitele díla,</w:t>
      </w:r>
    </w:p>
    <w:p w:rsidR="007E1578" w:rsidRDefault="007E1578" w:rsidP="00795572">
      <w:pPr>
        <w:pStyle w:val="Odstavec111"/>
      </w:pPr>
      <w:r w:rsidRPr="00F707D4">
        <w:t xml:space="preserve">o všech závažných okolnostech, vyskytujících se při realizaci díla, informuje </w:t>
      </w:r>
      <w:r>
        <w:t>příkazce</w:t>
      </w:r>
      <w:r w:rsidRPr="00F707D4">
        <w:t>,</w:t>
      </w:r>
    </w:p>
    <w:p w:rsidR="007E1578" w:rsidRDefault="007E1578" w:rsidP="00795572">
      <w:pPr>
        <w:pStyle w:val="Odstavec111"/>
      </w:pPr>
      <w:r w:rsidRPr="00F707D4">
        <w:t xml:space="preserve">v průběhu výstavby připravuje </w:t>
      </w:r>
      <w:r w:rsidRPr="001A4C6A">
        <w:rPr>
          <w:b/>
          <w:bCs/>
        </w:rPr>
        <w:t>podklady pro závěrečné hodnocení stavby</w:t>
      </w:r>
      <w:r w:rsidRPr="00F707D4">
        <w:t>,</w:t>
      </w:r>
    </w:p>
    <w:p w:rsidR="007E1578" w:rsidRPr="00F707D4" w:rsidRDefault="007E1578" w:rsidP="00795572">
      <w:pPr>
        <w:pStyle w:val="Odstavec111"/>
      </w:pPr>
      <w:r w:rsidRPr="00F707D4">
        <w:t xml:space="preserve">je povinen se </w:t>
      </w:r>
      <w:r w:rsidRPr="001A4C6A">
        <w:rPr>
          <w:b/>
          <w:bCs/>
        </w:rPr>
        <w:t>účastnit kontrolní prohlídky</w:t>
      </w:r>
      <w:r w:rsidRPr="00F707D4">
        <w:t xml:space="preserve"> stavby stavebním úřadem a umožnit ve spolupráci se zhotovitelem stavby její konání, zjednat nápravu, pokud při kontrolní prohlídce stavby je tato uložena stavebním úřadem.</w:t>
      </w:r>
    </w:p>
    <w:p w:rsidR="007E1578" w:rsidRPr="005D16F8" w:rsidRDefault="007E1578" w:rsidP="00AE61ED">
      <w:pPr>
        <w:pStyle w:val="Odstavec11"/>
        <w:rPr>
          <w:b/>
          <w:bCs/>
        </w:rPr>
      </w:pPr>
      <w:r w:rsidRPr="005D16F8">
        <w:rPr>
          <w:b/>
          <w:bCs/>
        </w:rPr>
        <w:t>Před předáním a převzetím díla:</w:t>
      </w:r>
    </w:p>
    <w:p w:rsidR="007E1578" w:rsidRDefault="007E1578" w:rsidP="00AE61ED">
      <w:pPr>
        <w:pStyle w:val="Odstavec111"/>
      </w:pPr>
      <w:r>
        <w:t xml:space="preserve">na základě výzvy zhotovitele se zúčastní </w:t>
      </w:r>
      <w:r w:rsidRPr="00A10AC9">
        <w:rPr>
          <w:b/>
          <w:bCs/>
        </w:rPr>
        <w:t>předběžné prohlídky</w:t>
      </w:r>
      <w:r>
        <w:t xml:space="preserve"> předmětu díla,</w:t>
      </w:r>
    </w:p>
    <w:p w:rsidR="007E1578" w:rsidRPr="00B65DF0" w:rsidRDefault="007E1578" w:rsidP="00AE61ED">
      <w:pPr>
        <w:pStyle w:val="Odstavec111"/>
      </w:pPr>
      <w:r w:rsidRPr="00B65DF0">
        <w:rPr>
          <w:b/>
          <w:bCs/>
        </w:rPr>
        <w:t>zajistí připravenost stavby</w:t>
      </w:r>
      <w:r w:rsidRPr="00B65DF0">
        <w:t xml:space="preserve"> pro kolaudaci a předání díla </w:t>
      </w:r>
      <w:r>
        <w:t>příkazc</w:t>
      </w:r>
      <w:r w:rsidRPr="00B65DF0">
        <w:t>i,</w:t>
      </w:r>
    </w:p>
    <w:p w:rsidR="007E1578" w:rsidRDefault="007E1578" w:rsidP="00AE61ED">
      <w:pPr>
        <w:pStyle w:val="Odstavec111"/>
      </w:pPr>
      <w:r>
        <w:t xml:space="preserve">provede podle zápisů ve stavebním deníku </w:t>
      </w:r>
      <w:r w:rsidRPr="00A10AC9">
        <w:rPr>
          <w:b/>
          <w:bCs/>
        </w:rPr>
        <w:t>výpis odchylek</w:t>
      </w:r>
      <w:r>
        <w:t xml:space="preserve"> od ověřené projektové dokumentace a zajistí doplnění ověřené projektové dokumentace podle skutečného provedení díla,</w:t>
      </w:r>
    </w:p>
    <w:p w:rsidR="007E1578" w:rsidRDefault="007E1578" w:rsidP="00AE61ED">
      <w:pPr>
        <w:pStyle w:val="Odstavec111"/>
      </w:pPr>
      <w:r>
        <w:t xml:space="preserve">sestaví se zhotovitelem stavby </w:t>
      </w:r>
      <w:r w:rsidRPr="00812C0B">
        <w:rPr>
          <w:b/>
          <w:bCs/>
        </w:rPr>
        <w:t>časový plán předání a převzetí</w:t>
      </w:r>
      <w:r>
        <w:t xml:space="preserve"> dokončeného </w:t>
      </w:r>
      <w:r w:rsidRPr="00812C0B">
        <w:rPr>
          <w:b/>
          <w:bCs/>
        </w:rPr>
        <w:t xml:space="preserve">díla </w:t>
      </w:r>
      <w:r>
        <w:t>a předloží ho příkazci,</w:t>
      </w:r>
    </w:p>
    <w:p w:rsidR="007E1578" w:rsidRDefault="007E1578" w:rsidP="00AE61ED">
      <w:pPr>
        <w:pStyle w:val="Odstavec111"/>
      </w:pPr>
      <w:r>
        <w:t>zabezpečí účast osob určených příkazcem na přejímacím řízení,</w:t>
      </w:r>
    </w:p>
    <w:p w:rsidR="007E1578" w:rsidRDefault="007E1578" w:rsidP="00AE61ED">
      <w:pPr>
        <w:pStyle w:val="Odstavec111"/>
      </w:pPr>
      <w:r>
        <w:t xml:space="preserve">zabezpečí součinnost a spolupráci s odpovědnými </w:t>
      </w:r>
      <w:r w:rsidRPr="00917566">
        <w:rPr>
          <w:b/>
          <w:bCs/>
        </w:rPr>
        <w:t>geodety</w:t>
      </w:r>
      <w:r>
        <w:t xml:space="preserve"> (zákon č. 200/1994 Sb., o zeměměřičství, ve znění pozdějších předpisů).</w:t>
      </w:r>
    </w:p>
    <w:p w:rsidR="007E1578" w:rsidRPr="005D16F8" w:rsidRDefault="007E1578" w:rsidP="00AE61ED">
      <w:pPr>
        <w:pStyle w:val="Odstavec11"/>
        <w:rPr>
          <w:b/>
          <w:bCs/>
        </w:rPr>
      </w:pPr>
      <w:r w:rsidRPr="005D16F8">
        <w:rPr>
          <w:b/>
          <w:bCs/>
        </w:rPr>
        <w:t>Při předání a převzetí díla:</w:t>
      </w:r>
    </w:p>
    <w:p w:rsidR="007E1578" w:rsidRDefault="007E1578" w:rsidP="00AE61ED">
      <w:pPr>
        <w:pStyle w:val="Odstavec111"/>
      </w:pPr>
      <w:r>
        <w:t xml:space="preserve">kontroluje, přebírá od zhotovitele a předloží příkazci </w:t>
      </w:r>
      <w:r w:rsidRPr="00917566">
        <w:rPr>
          <w:b/>
          <w:bCs/>
        </w:rPr>
        <w:t>doklady</w:t>
      </w:r>
      <w:r>
        <w:t xml:space="preserve"> připravené </w:t>
      </w:r>
      <w:r w:rsidRPr="00917566">
        <w:rPr>
          <w:b/>
          <w:bCs/>
        </w:rPr>
        <w:t>k přejímce stavby</w:t>
      </w:r>
      <w:r>
        <w:t>, dokumentaci skutečného provedení stavby, případně další potřebné doklady pro předání a převzetí, které připraví sám,</w:t>
      </w:r>
    </w:p>
    <w:p w:rsidR="007E1578" w:rsidRDefault="007E1578" w:rsidP="00AE61ED">
      <w:pPr>
        <w:pStyle w:val="Odstavec111"/>
      </w:pPr>
      <w:r>
        <w:t xml:space="preserve">účastní se přejímacího řízení a zjišťuje </w:t>
      </w:r>
      <w:r w:rsidRPr="00C56A88">
        <w:rPr>
          <w:b/>
          <w:bCs/>
        </w:rPr>
        <w:t>soupis vad a nedodělků</w:t>
      </w:r>
      <w:r>
        <w:t xml:space="preserve"> zjištěných při předání a stanoví termíny pro jejich odstranění. Z předání a převzetí díla pořídí protokol, pokud dle smlouvy o dílo není tento povinen zpracovat zhotovitel stavby,</w:t>
      </w:r>
    </w:p>
    <w:p w:rsidR="007E1578" w:rsidRDefault="007E1578" w:rsidP="00AE61ED">
      <w:pPr>
        <w:pStyle w:val="Odstavec111"/>
      </w:pPr>
      <w:r>
        <w:t xml:space="preserve">vyhotovuje pro příkazce podklady pro účtování smluvních pokut, příp. dalších sankcí v případě </w:t>
      </w:r>
      <w:r w:rsidRPr="00812C0B">
        <w:rPr>
          <w:b/>
          <w:bCs/>
        </w:rPr>
        <w:t>porušení smluvních závazků</w:t>
      </w:r>
      <w:r>
        <w:t xml:space="preserve"> zhotovitelem v souvislosti se závěrečným hodnocením stavby,</w:t>
      </w:r>
    </w:p>
    <w:p w:rsidR="007E1578" w:rsidRDefault="007E1578" w:rsidP="00AE61ED">
      <w:pPr>
        <w:pStyle w:val="Odstavec111"/>
      </w:pPr>
      <w:r>
        <w:t>v součinnosti s příkazcem zajišťuje zhotoviteli přístup do těch částí objektu, kde mají být odstraněny případné vady a nedodělky,</w:t>
      </w:r>
    </w:p>
    <w:p w:rsidR="007E1578" w:rsidRDefault="007E1578" w:rsidP="00AE61ED">
      <w:pPr>
        <w:pStyle w:val="Odstavec111"/>
      </w:pPr>
      <w:r>
        <w:t xml:space="preserve">kontroluje a zápisem potvrzuje </w:t>
      </w:r>
      <w:r w:rsidRPr="00812C0B">
        <w:rPr>
          <w:b/>
          <w:bCs/>
        </w:rPr>
        <w:t>odstranění vad a nedodělků</w:t>
      </w:r>
      <w:r>
        <w:t>, v případě nedodržení dohodnutého termínu jejich odstranění vypracuje pro příkazce podklady pro vyúčtování smluvní pokuty,</w:t>
      </w:r>
    </w:p>
    <w:p w:rsidR="007E1578" w:rsidRDefault="007E1578" w:rsidP="00AE61ED">
      <w:pPr>
        <w:pStyle w:val="Odstavec111"/>
      </w:pPr>
      <w:r>
        <w:t xml:space="preserve">účastní se na straně příkazce </w:t>
      </w:r>
      <w:r w:rsidRPr="00E1740C">
        <w:rPr>
          <w:b/>
          <w:bCs/>
        </w:rPr>
        <w:t>závěrečné kontrolní prohlídky stavby</w:t>
      </w:r>
      <w:r>
        <w:t>,</w:t>
      </w:r>
    </w:p>
    <w:p w:rsidR="007E1578" w:rsidRDefault="007E1578" w:rsidP="00AE61ED">
      <w:pPr>
        <w:pStyle w:val="Odstavec111"/>
      </w:pPr>
      <w:r>
        <w:t xml:space="preserve">kontroluje </w:t>
      </w:r>
      <w:r w:rsidRPr="00E1740C">
        <w:rPr>
          <w:b/>
          <w:bCs/>
        </w:rPr>
        <w:t>vyklizení staveniště</w:t>
      </w:r>
      <w:r>
        <w:t xml:space="preserve"> zhotovitelem díla,</w:t>
      </w:r>
    </w:p>
    <w:p w:rsidR="007E1578" w:rsidRDefault="007E1578" w:rsidP="00AE61ED">
      <w:pPr>
        <w:pStyle w:val="Odstavec111"/>
      </w:pPr>
      <w:r w:rsidRPr="00BD2784">
        <w:t xml:space="preserve">obstará podklady, podá žádost o vydání </w:t>
      </w:r>
      <w:r w:rsidRPr="00E1740C">
        <w:rPr>
          <w:b/>
          <w:bCs/>
        </w:rPr>
        <w:t>kolaudačního souhlasu</w:t>
      </w:r>
      <w:r w:rsidRPr="00E1740C">
        <w:t xml:space="preserve"> </w:t>
      </w:r>
      <w:r w:rsidRPr="00BD2784">
        <w:t>a vyřídí vydání kolaudačního souhlasu na užívání stavby.</w:t>
      </w:r>
    </w:p>
    <w:p w:rsidR="007E1578" w:rsidRDefault="007E1578" w:rsidP="006E536D"/>
    <w:p w:rsidR="007E1578" w:rsidRPr="006E536D" w:rsidRDefault="007E1578" w:rsidP="006E536D"/>
    <w:p w:rsidR="007E1578" w:rsidRPr="005D16F8" w:rsidRDefault="007E1578" w:rsidP="00AE61ED">
      <w:pPr>
        <w:pStyle w:val="Odstavec11"/>
        <w:rPr>
          <w:b/>
          <w:bCs/>
        </w:rPr>
      </w:pPr>
      <w:r w:rsidRPr="005D16F8">
        <w:rPr>
          <w:b/>
          <w:bCs/>
        </w:rPr>
        <w:t>Je oprávněn jménem příkazce:</w:t>
      </w:r>
    </w:p>
    <w:p w:rsidR="007E1578" w:rsidRDefault="007E1578" w:rsidP="00AE61ED">
      <w:pPr>
        <w:pStyle w:val="Odstavec111"/>
      </w:pPr>
      <w:r>
        <w:t xml:space="preserve">činit </w:t>
      </w:r>
      <w:r w:rsidRPr="00E1740C">
        <w:rPr>
          <w:b/>
          <w:bCs/>
        </w:rPr>
        <w:t>zápisy do stavebního deníku</w:t>
      </w:r>
      <w:r>
        <w:t xml:space="preserve"> o zjištěných skutečnostech a vyzývat zhotovitele ke zjednání nápravy a splnění výzvy kontrolovat,</w:t>
      </w:r>
    </w:p>
    <w:p w:rsidR="007E1578" w:rsidRDefault="007E1578" w:rsidP="00AE61ED">
      <w:pPr>
        <w:pStyle w:val="Odstavec111"/>
      </w:pPr>
      <w:r>
        <w:t xml:space="preserve">dát zhotoviteli </w:t>
      </w:r>
      <w:r w:rsidRPr="00E1740C">
        <w:rPr>
          <w:b/>
          <w:bCs/>
        </w:rPr>
        <w:t>příkaz k přerušení práce</w:t>
      </w:r>
      <w:r>
        <w:t>, je-li ohrožena bezpečnost provádění díla, život nebo zdraví osob, životní prostředí nebo hrozí-li vznik jiné vážné škody nebo zhotovitel nedodržuje požadavky na kvalitu díla dle smlouvy o dílo,</w:t>
      </w:r>
    </w:p>
    <w:p w:rsidR="007E1578" w:rsidRDefault="007E1578" w:rsidP="00AE61ED">
      <w:pPr>
        <w:pStyle w:val="Odstavec111"/>
      </w:pPr>
      <w:r w:rsidRPr="00E1740C">
        <w:rPr>
          <w:b/>
          <w:bCs/>
        </w:rPr>
        <w:t>spolupracovat</w:t>
      </w:r>
      <w:r w:rsidRPr="00AA09B9">
        <w:t xml:space="preserve"> s autorským </w:t>
      </w:r>
      <w:r>
        <w:t>dozorem</w:t>
      </w:r>
      <w:r w:rsidRPr="00AA09B9">
        <w:t xml:space="preserve"> zhotovitele projektu, s orgány státního stavebního dohledu</w:t>
      </w:r>
      <w:r>
        <w:t xml:space="preserve"> a památkové péče, příp. jiných státních dozorů a dohledů dle zvláštních právních předpisů, při zjišťování souladu prováděných prací s projektem a spolupracovat s nimi při navrhování opatření na odstranění případných vad projektu,</w:t>
      </w:r>
    </w:p>
    <w:p w:rsidR="007E1578" w:rsidRPr="00EA64C6" w:rsidRDefault="007E1578" w:rsidP="00AE61ED">
      <w:pPr>
        <w:pStyle w:val="Odstavec111"/>
      </w:pPr>
      <w:r>
        <w:t xml:space="preserve">vykonávat </w:t>
      </w:r>
      <w:r w:rsidRPr="003869FA">
        <w:rPr>
          <w:b/>
          <w:bCs/>
        </w:rPr>
        <w:t xml:space="preserve">jménem </w:t>
      </w:r>
      <w:r>
        <w:rPr>
          <w:b/>
          <w:bCs/>
        </w:rPr>
        <w:t>příkazce</w:t>
      </w:r>
      <w:r w:rsidRPr="003869FA">
        <w:rPr>
          <w:b/>
          <w:bCs/>
        </w:rPr>
        <w:t xml:space="preserve"> činnosti</w:t>
      </w:r>
      <w:r>
        <w:t xml:space="preserve"> dle zákona č. 309/2006 Sb., a prováděcích předpisů, ke kterým je povinen příkazce jako zadavatel stavby.</w:t>
      </w:r>
    </w:p>
    <w:p w:rsidR="007E1578" w:rsidRPr="00917C11" w:rsidRDefault="007E1578" w:rsidP="00AE61ED">
      <w:pPr>
        <w:pStyle w:val="Odstavec1"/>
      </w:pPr>
      <w:r>
        <w:lastRenderedPageBreak/>
        <w:t>Podmínky provádění PŘÍKAZNÍ činnosti</w:t>
      </w:r>
    </w:p>
    <w:p w:rsidR="007E1578" w:rsidRDefault="007E1578" w:rsidP="00AE61ED">
      <w:pPr>
        <w:pStyle w:val="Odstavec11"/>
        <w:rPr>
          <w:b/>
          <w:bCs/>
        </w:rPr>
      </w:pPr>
      <w:r>
        <w:t>Příkazník je povinen plnit příkaz příkazce poctivě a pečlivě podle svých schopností. Příkazník</w:t>
      </w:r>
      <w:r w:rsidRPr="00F12CD9">
        <w:t xml:space="preserve"> je povinen při obstarávání (vyřizování) předmětných záležitostí postupovat a jednat </w:t>
      </w:r>
      <w:r w:rsidRPr="004966F6">
        <w:rPr>
          <w:b/>
          <w:bCs/>
        </w:rPr>
        <w:t>profesionálně</w:t>
      </w:r>
      <w:r w:rsidRPr="00F12CD9">
        <w:t xml:space="preserve">, s potřebnou </w:t>
      </w:r>
      <w:r w:rsidRPr="004966F6">
        <w:rPr>
          <w:b/>
          <w:bCs/>
        </w:rPr>
        <w:t>odbornou péčí</w:t>
      </w:r>
      <w:r w:rsidRPr="00F12CD9">
        <w:t xml:space="preserve"> a veškeré záležitosti vyřizovat </w:t>
      </w:r>
      <w:r w:rsidRPr="004966F6">
        <w:rPr>
          <w:b/>
          <w:bCs/>
        </w:rPr>
        <w:t>řádně a včas</w:t>
      </w:r>
      <w:r w:rsidRPr="00F12CD9">
        <w:t xml:space="preserve">. Přitom je povinen respektovat pokyny </w:t>
      </w:r>
      <w:r>
        <w:t>příkazce</w:t>
      </w:r>
      <w:r w:rsidRPr="00F12CD9">
        <w:t xml:space="preserve"> a jeho oprávněné zájmy a práva</w:t>
      </w:r>
      <w:r>
        <w:t>,</w:t>
      </w:r>
      <w:r w:rsidRPr="00F12CD9">
        <w:t xml:space="preserve"> s nimiž byl seznámen, jež zná či jež vyplývají z povahy obstarávané záležitosti. Od pokynů </w:t>
      </w:r>
      <w:r>
        <w:t>příkazce</w:t>
      </w:r>
      <w:r w:rsidRPr="00F12CD9">
        <w:t xml:space="preserve"> se může </w:t>
      </w:r>
      <w:r>
        <w:t>příkazník</w:t>
      </w:r>
      <w:r w:rsidRPr="00F12CD9">
        <w:t xml:space="preserve"> </w:t>
      </w:r>
      <w:r w:rsidRPr="004966F6">
        <w:rPr>
          <w:b/>
          <w:bCs/>
        </w:rPr>
        <w:t xml:space="preserve">odchýlit, jen když je to v zájmu </w:t>
      </w:r>
      <w:r>
        <w:rPr>
          <w:b/>
          <w:bCs/>
        </w:rPr>
        <w:t>příkazce</w:t>
      </w:r>
      <w:r w:rsidRPr="00F12CD9">
        <w:t xml:space="preserve"> a </w:t>
      </w:r>
      <w:r>
        <w:t>pokud nemůže včas obdržet jeho souhlas</w:t>
      </w:r>
      <w:r w:rsidRPr="00F12CD9">
        <w:t xml:space="preserve">. </w:t>
      </w:r>
      <w:r>
        <w:t>Příkazník</w:t>
      </w:r>
      <w:r w:rsidRPr="00F12CD9">
        <w:t xml:space="preserve"> je povinen oznámit </w:t>
      </w:r>
      <w:r>
        <w:t>příkazci</w:t>
      </w:r>
      <w:r w:rsidRPr="00F12CD9">
        <w:t xml:space="preserve"> veškeré skutečnosti, se kterými se při plnění povinností dle </w:t>
      </w:r>
      <w:r>
        <w:t>této smlouvy</w:t>
      </w:r>
      <w:r w:rsidRPr="00F12CD9">
        <w:t xml:space="preserve"> seznámil.</w:t>
      </w:r>
    </w:p>
    <w:p w:rsidR="007E1578" w:rsidRDefault="007E1578" w:rsidP="00AE61ED">
      <w:pPr>
        <w:pStyle w:val="Odstavec11"/>
        <w:rPr>
          <w:b/>
          <w:bCs/>
        </w:rPr>
      </w:pPr>
      <w:r w:rsidRPr="00917C11">
        <w:t xml:space="preserve">V případě pochybností o obsahu pokynu </w:t>
      </w:r>
      <w:r>
        <w:t>příkazce</w:t>
      </w:r>
      <w:r w:rsidRPr="00917C11">
        <w:t xml:space="preserve"> si </w:t>
      </w:r>
      <w:r>
        <w:t>příkazník</w:t>
      </w:r>
      <w:r w:rsidRPr="00917C11">
        <w:t xml:space="preserve"> vyžádá </w:t>
      </w:r>
      <w:r w:rsidRPr="004966F6">
        <w:rPr>
          <w:b/>
          <w:bCs/>
        </w:rPr>
        <w:t>upřesňující stanovisko</w:t>
      </w:r>
      <w:r w:rsidRPr="00917C11">
        <w:t xml:space="preserve"> </w:t>
      </w:r>
      <w:r>
        <w:t>příkazce</w:t>
      </w:r>
      <w:r w:rsidRPr="00917C11">
        <w:t>. Smluvní strany se zavazují řešit veškeré nejasnosti a doplnit chybějící údaje a doklady ihned po jejich zjištění tak, aby nedocházelo k průtahům v obstarání záležitostí.</w:t>
      </w:r>
      <w:r>
        <w:t xml:space="preserve"> Obdrží-li příkazník od příkazce pokyn zřejmě nesprávný, upozorní ho na to a splní takový pokyn jen tehdy, když na něm příkazce trvá.</w:t>
      </w:r>
    </w:p>
    <w:p w:rsidR="007E1578" w:rsidRDefault="007E1578" w:rsidP="00AE61ED">
      <w:pPr>
        <w:pStyle w:val="Odstavec11"/>
        <w:rPr>
          <w:b/>
          <w:bCs/>
        </w:rPr>
      </w:pPr>
      <w:r>
        <w:t>Příkazník</w:t>
      </w:r>
      <w:r w:rsidRPr="00917C11">
        <w:t xml:space="preserve"> bude průběžně, </w:t>
      </w:r>
      <w:r w:rsidRPr="00812C0B">
        <w:rPr>
          <w:b/>
          <w:bCs/>
        </w:rPr>
        <w:t>nejméně 1x za čtrnáct dnů</w:t>
      </w:r>
      <w:r w:rsidRPr="00917C11">
        <w:t xml:space="preserve"> písemně </w:t>
      </w:r>
      <w:r w:rsidRPr="004966F6">
        <w:rPr>
          <w:b/>
          <w:bCs/>
        </w:rPr>
        <w:t>informovat</w:t>
      </w:r>
      <w:r w:rsidRPr="00917C11">
        <w:t xml:space="preserve"> </w:t>
      </w:r>
      <w:r>
        <w:t>příkazce</w:t>
      </w:r>
      <w:r w:rsidRPr="00917C11">
        <w:t xml:space="preserve"> </w:t>
      </w:r>
      <w:r w:rsidRPr="004966F6">
        <w:rPr>
          <w:b/>
          <w:bCs/>
        </w:rPr>
        <w:t>o stavu</w:t>
      </w:r>
      <w:r w:rsidRPr="00917C11">
        <w:t xml:space="preserve"> </w:t>
      </w:r>
      <w:r>
        <w:rPr>
          <w:b/>
          <w:bCs/>
        </w:rPr>
        <w:t>obstarávání</w:t>
      </w:r>
      <w:r w:rsidRPr="004966F6">
        <w:rPr>
          <w:b/>
          <w:bCs/>
        </w:rPr>
        <w:t xml:space="preserve"> záležitostí</w:t>
      </w:r>
      <w:r w:rsidRPr="00917C11">
        <w:t>, o plnění sjednaných harmonogramů a uzavřených smluv</w:t>
      </w:r>
      <w:r>
        <w:t xml:space="preserve"> a o všech skutečnostech rozhodných pro realizaci stavby</w:t>
      </w:r>
      <w:r w:rsidRPr="00917C11">
        <w:t>.</w:t>
      </w:r>
    </w:p>
    <w:p w:rsidR="007E1578" w:rsidRDefault="007E1578" w:rsidP="00AE61ED">
      <w:pPr>
        <w:pStyle w:val="Odstavec11"/>
        <w:rPr>
          <w:b/>
          <w:bCs/>
        </w:rPr>
      </w:pPr>
      <w:r>
        <w:t>Příkazník</w:t>
      </w:r>
      <w:r w:rsidRPr="00917C11">
        <w:t xml:space="preserve"> je povinen zachovávat </w:t>
      </w:r>
      <w:r w:rsidRPr="00FD60AE">
        <w:rPr>
          <w:b/>
          <w:bCs/>
        </w:rPr>
        <w:t>mlčenlivost</w:t>
      </w:r>
      <w:r w:rsidRPr="00917C11">
        <w:t xml:space="preserve"> o všech údajích, týkajících se </w:t>
      </w:r>
      <w:r>
        <w:t>příkazce</w:t>
      </w:r>
      <w:r w:rsidRPr="00917C11">
        <w:t xml:space="preserve">, o kterých se v souvislosti s plněním </w:t>
      </w:r>
      <w:r>
        <w:t>předmětu</w:t>
      </w:r>
      <w:r w:rsidRPr="00917C11">
        <w:t xml:space="preserve"> </w:t>
      </w:r>
      <w:r>
        <w:t>této smlouvy</w:t>
      </w:r>
      <w:r w:rsidRPr="00917C11">
        <w:t xml:space="preserve"> dozvěděl, s výjimkou skutečností, které je povinen sdělit státním orgánům na základě zákona.</w:t>
      </w:r>
    </w:p>
    <w:p w:rsidR="007E1578" w:rsidRPr="00612B0D" w:rsidRDefault="007E1578" w:rsidP="00AE61ED">
      <w:pPr>
        <w:pStyle w:val="Odstavec11"/>
        <w:rPr>
          <w:b/>
          <w:bCs/>
        </w:rPr>
      </w:pPr>
      <w:r>
        <w:t xml:space="preserve">Příkazník </w:t>
      </w:r>
      <w:r w:rsidRPr="00917C11">
        <w:t xml:space="preserve">při každém dílčím plnění dodávky jednotlivých zhotovitelů </w:t>
      </w:r>
      <w:r>
        <w:t xml:space="preserve">zkontroluje a </w:t>
      </w:r>
      <w:r w:rsidRPr="00917C11">
        <w:t xml:space="preserve">předá </w:t>
      </w:r>
      <w:r>
        <w:t>příkazci</w:t>
      </w:r>
      <w:r w:rsidRPr="00917C11">
        <w:t xml:space="preserve"> veškeré doklady, písemnosti, změnové listy apod., které se týkají dokončené dodávky a které v průběhu provádění činnosti pro něho získal nebo obstaral.</w:t>
      </w:r>
    </w:p>
    <w:p w:rsidR="007E1578" w:rsidRDefault="007E1578" w:rsidP="00AE61ED">
      <w:pPr>
        <w:pStyle w:val="Odstavec11"/>
        <w:rPr>
          <w:b/>
          <w:bCs/>
        </w:rPr>
      </w:pPr>
      <w:r>
        <w:t xml:space="preserve">Příkazník provede </w:t>
      </w:r>
      <w:r w:rsidRPr="00612B0D">
        <w:rPr>
          <w:b/>
          <w:bCs/>
        </w:rPr>
        <w:t>kontrolu úplnosti a správnosti veškeré dokumentace</w:t>
      </w:r>
      <w:r>
        <w:t xml:space="preserve"> stavby předávané zhotovitelem stavby příkazci.</w:t>
      </w:r>
    </w:p>
    <w:p w:rsidR="007E1578" w:rsidRDefault="007E1578" w:rsidP="00AE61ED">
      <w:pPr>
        <w:pStyle w:val="Odstavec11"/>
        <w:rPr>
          <w:b/>
          <w:bCs/>
        </w:rPr>
      </w:pPr>
      <w:r w:rsidRPr="00917C11">
        <w:t xml:space="preserve">Při zajišťování činností </w:t>
      </w:r>
      <w:r>
        <w:t xml:space="preserve">(obstarávání záležitosti) </w:t>
      </w:r>
      <w:r w:rsidRPr="00917C11">
        <w:t xml:space="preserve">v rámci realizace stavby a přejímacího řízení se </w:t>
      </w:r>
      <w:r>
        <w:t>příkazník</w:t>
      </w:r>
      <w:r w:rsidRPr="00917C11">
        <w:t xml:space="preserve"> soustředí na zajištění maximální kvality dodávek zhotovitele při respektování požadavku </w:t>
      </w:r>
      <w:r>
        <w:t>příkazce</w:t>
      </w:r>
      <w:r w:rsidRPr="00917C11">
        <w:t xml:space="preserve"> na zvýšený důraz na kvalitu dokončovacích prací, jednotlivých stavebních detailů a prvků, stejně jako na estetický charakter zajišťovaných dodávek. Při jakémkoliv zjištění neplnění povinnosti zhotovitelem, případně zjištění nevyhovující kvality, prodlení s plněním prací dle harmonogramu sjednaného ve smlouvě se zhotovitelem, je </w:t>
      </w:r>
      <w:r>
        <w:t>příkazník</w:t>
      </w:r>
      <w:r w:rsidRPr="00917C11">
        <w:t xml:space="preserve"> povinen učinit </w:t>
      </w:r>
      <w:r w:rsidRPr="00FD60AE">
        <w:rPr>
          <w:b/>
          <w:bCs/>
        </w:rPr>
        <w:t>vhodná opatření k nápravě</w:t>
      </w:r>
      <w:r w:rsidRPr="00917C11">
        <w:t xml:space="preserve"> a v závažnějších případech </w:t>
      </w:r>
      <w:r w:rsidRPr="00FD60AE">
        <w:rPr>
          <w:b/>
          <w:bCs/>
        </w:rPr>
        <w:t xml:space="preserve">informovat </w:t>
      </w:r>
      <w:r>
        <w:rPr>
          <w:b/>
          <w:bCs/>
        </w:rPr>
        <w:t>příkazce</w:t>
      </w:r>
      <w:r w:rsidRPr="00917C11">
        <w:t xml:space="preserve">. </w:t>
      </w:r>
      <w:r>
        <w:t>Příkazník</w:t>
      </w:r>
      <w:r w:rsidRPr="00917C11">
        <w:t xml:space="preserve"> bude informovat </w:t>
      </w:r>
      <w:r>
        <w:t>příkazce</w:t>
      </w:r>
      <w:r w:rsidRPr="00917C11">
        <w:t xml:space="preserve"> v každém případě, kdy jím prováděná opatření nejsou účinná, nebo dostatečná, případně kdy hrozí nebezpečí z prodlení a je třeba, aby byl </w:t>
      </w:r>
      <w:r>
        <w:t>příkazce</w:t>
      </w:r>
      <w:r w:rsidRPr="00917C11">
        <w:t xml:space="preserve"> o takové situaci informován. Vedle toho zaznamenává </w:t>
      </w:r>
      <w:r>
        <w:t>příkazník</w:t>
      </w:r>
      <w:r w:rsidRPr="00917C11">
        <w:t xml:space="preserve"> takové skutečnosti do stavebního deníku.</w:t>
      </w:r>
    </w:p>
    <w:p w:rsidR="007E1578" w:rsidRDefault="007E1578" w:rsidP="00AE61ED">
      <w:pPr>
        <w:pStyle w:val="Odstavec11"/>
        <w:rPr>
          <w:b/>
          <w:bCs/>
        </w:rPr>
      </w:pPr>
      <w:r>
        <w:t>Příkazník</w:t>
      </w:r>
      <w:r w:rsidRPr="00917C11">
        <w:t xml:space="preserve"> odpovídá za to</w:t>
      </w:r>
      <w:r>
        <w:t xml:space="preserve">, že veškeré služby a činnosti jím </w:t>
      </w:r>
      <w:r w:rsidRPr="00917C11">
        <w:t xml:space="preserve">prováděné a zajišťované podle </w:t>
      </w:r>
      <w:r>
        <w:t>této smlouvy</w:t>
      </w:r>
      <w:r w:rsidRPr="00917C11">
        <w:t>,</w:t>
      </w:r>
      <w:r>
        <w:t xml:space="preserve"> budou </w:t>
      </w:r>
      <w:r w:rsidRPr="00FD60AE">
        <w:rPr>
          <w:b/>
          <w:bCs/>
        </w:rPr>
        <w:t>bez právních vad</w:t>
      </w:r>
      <w:r w:rsidRPr="00917C11">
        <w:t>, nebudou jakkoliv porušovat či omezovat práva a právem chráněné zájmy třetích osob.</w:t>
      </w:r>
    </w:p>
    <w:p w:rsidR="007E1578" w:rsidRPr="00CF61FD" w:rsidRDefault="007E1578" w:rsidP="00CF61FD">
      <w:pPr>
        <w:pStyle w:val="Odstavec11"/>
        <w:rPr>
          <w:b/>
          <w:bCs/>
        </w:rPr>
      </w:pPr>
      <w:r>
        <w:t>Příkazník</w:t>
      </w:r>
      <w:r w:rsidRPr="00917C11">
        <w:t xml:space="preserve"> posuzuje </w:t>
      </w:r>
      <w:r>
        <w:t>změny navržené</w:t>
      </w:r>
      <w:r w:rsidRPr="00917C11">
        <w:t xml:space="preserve"> zhotovitelem, které nezvyšuj</w:t>
      </w:r>
      <w:r>
        <w:t>í finanční náklady a nesnižují</w:t>
      </w:r>
      <w:r w:rsidRPr="00917C11">
        <w:t xml:space="preserve"> kvalitu</w:t>
      </w:r>
      <w:r>
        <w:t>,</w:t>
      </w:r>
      <w:r>
        <w:t xml:space="preserve"> </w:t>
      </w:r>
      <w:r w:rsidRPr="00917C11">
        <w:t>a rozhoduje</w:t>
      </w:r>
      <w:r>
        <w:t xml:space="preserve"> </w:t>
      </w:r>
      <w:r w:rsidRPr="00917C11">
        <w:t>o</w:t>
      </w:r>
      <w:r>
        <w:t xml:space="preserve"> těchto </w:t>
      </w:r>
      <w:r w:rsidRPr="00917C11">
        <w:t xml:space="preserve">změnách. O těchto rozhodnutích pořídí zápis do stavebního deníku a informuje o nich účastníky KD. </w:t>
      </w:r>
      <w:r w:rsidRPr="00FD60AE">
        <w:rPr>
          <w:b/>
          <w:bCs/>
        </w:rPr>
        <w:t>Závažné změny</w:t>
      </w:r>
      <w:r w:rsidRPr="00917C11">
        <w:t xml:space="preserve"> předkládá před svým rozhodnutím </w:t>
      </w:r>
      <w:r>
        <w:t>příkazci</w:t>
      </w:r>
      <w:r w:rsidRPr="00917C11">
        <w:t xml:space="preserve"> k</w:t>
      </w:r>
      <w:r>
        <w:t> </w:t>
      </w:r>
      <w:r w:rsidRPr="00917C11">
        <w:t>posouzení</w:t>
      </w:r>
      <w:r>
        <w:t>.</w:t>
      </w:r>
    </w:p>
    <w:p w:rsidR="007E1578" w:rsidRPr="00AB5DA8" w:rsidRDefault="007E1578" w:rsidP="00AE61ED">
      <w:pPr>
        <w:pStyle w:val="Odstavec1"/>
      </w:pPr>
      <w:r>
        <w:t>podklady pro uzavření smlouvy</w:t>
      </w:r>
    </w:p>
    <w:p w:rsidR="007E1578" w:rsidRDefault="007E1578" w:rsidP="005D16F8">
      <w:pPr>
        <w:pStyle w:val="Odstavec111"/>
        <w:tabs>
          <w:tab w:val="right" w:pos="9072"/>
        </w:tabs>
      </w:pPr>
      <w:r w:rsidRPr="00BB093F">
        <w:t>Celkové náklady stavby</w:t>
      </w:r>
      <w:r>
        <w:t xml:space="preserve"> dle nabídkové ceny</w:t>
      </w:r>
      <w:r w:rsidRPr="00BB093F">
        <w:t>:</w:t>
      </w:r>
      <w:r>
        <w:tab/>
      </w:r>
      <w:r w:rsidRPr="00AE102F">
        <w:rPr>
          <w:b/>
          <w:bCs/>
        </w:rPr>
        <w:t>295,99 mil. Kč bez DPH</w:t>
      </w:r>
    </w:p>
    <w:p w:rsidR="007E1578" w:rsidRPr="005D16F8" w:rsidRDefault="007E1578" w:rsidP="006B1E3C">
      <w:pPr>
        <w:tabs>
          <w:tab w:val="right" w:pos="9072"/>
        </w:tabs>
        <w:ind w:left="1418"/>
        <w:rPr>
          <w:rFonts w:ascii="Arial" w:hAnsi="Arial" w:cs="Arial"/>
          <w:sz w:val="20"/>
          <w:szCs w:val="20"/>
        </w:rPr>
      </w:pPr>
      <w:r w:rsidRPr="005D16F8">
        <w:rPr>
          <w:rFonts w:ascii="Arial" w:hAnsi="Arial" w:cs="Arial"/>
          <w:sz w:val="20"/>
          <w:szCs w:val="20"/>
        </w:rPr>
        <w:t>Přičemž pro:</w:t>
      </w:r>
    </w:p>
    <w:p w:rsidR="007E1578" w:rsidRDefault="007E1578" w:rsidP="005D16F8">
      <w:pPr>
        <w:pStyle w:val="Odstavec1111"/>
        <w:tabs>
          <w:tab w:val="clear" w:pos="7938"/>
          <w:tab w:val="right" w:pos="9072"/>
        </w:tabs>
      </w:pPr>
      <w:r>
        <w:t>Č</w:t>
      </w:r>
      <w:r w:rsidRPr="00733163">
        <w:t>ást A</w:t>
      </w:r>
      <w:r>
        <w:tab/>
        <w:t>282,21 mil. Kč bez DPH</w:t>
      </w:r>
    </w:p>
    <w:p w:rsidR="007E1578" w:rsidRPr="005D16F8" w:rsidRDefault="007E1578" w:rsidP="005D16F8">
      <w:pPr>
        <w:pStyle w:val="Odstavec1111"/>
        <w:tabs>
          <w:tab w:val="clear" w:pos="7938"/>
          <w:tab w:val="right" w:pos="9072"/>
        </w:tabs>
        <w:rPr>
          <w:b/>
          <w:bCs/>
        </w:rPr>
      </w:pPr>
      <w:r>
        <w:t>Část B</w:t>
      </w:r>
      <w:r>
        <w:tab/>
        <w:t>13,78 mil. Kč bez DPH</w:t>
      </w:r>
    </w:p>
    <w:p w:rsidR="007E1578" w:rsidRPr="00BB093F" w:rsidRDefault="007E1578" w:rsidP="005D16F8">
      <w:pPr>
        <w:pStyle w:val="Odstavec111"/>
        <w:tabs>
          <w:tab w:val="right" w:pos="9072"/>
        </w:tabs>
      </w:pPr>
      <w:r w:rsidRPr="00BB093F">
        <w:t>Předpokládaná lhůta výstavby</w:t>
      </w:r>
      <w:r>
        <w:t xml:space="preserve"> od předání staveniště</w:t>
      </w:r>
      <w:r w:rsidRPr="00BB093F">
        <w:t>:</w:t>
      </w:r>
      <w:r>
        <w:tab/>
      </w:r>
      <w:r w:rsidRPr="00AE102F">
        <w:rPr>
          <w:b/>
          <w:bCs/>
        </w:rPr>
        <w:t>516 kalendářních dní</w:t>
      </w:r>
    </w:p>
    <w:p w:rsidR="007E1578" w:rsidRDefault="007E1578" w:rsidP="004F3DF9">
      <w:pPr>
        <w:pStyle w:val="Odstavec1"/>
      </w:pPr>
      <w:r>
        <w:lastRenderedPageBreak/>
        <w:t>Termíny plnění</w:t>
      </w:r>
    </w:p>
    <w:p w:rsidR="007E1578" w:rsidRDefault="007E1578" w:rsidP="004F3DF9">
      <w:pPr>
        <w:pStyle w:val="Odstavec11"/>
      </w:pPr>
      <w:r>
        <w:t>Příkazník se zavazuje provádět činnosti dohodnuté v této smlouvě průběžně, a to v závislosti na skutečném provádění díla:</w:t>
      </w:r>
    </w:p>
    <w:p w:rsidR="007E1578" w:rsidRPr="00EB537E" w:rsidRDefault="007E1578" w:rsidP="00EB537E">
      <w:pPr>
        <w:pStyle w:val="Zkladntextodsazen2"/>
        <w:tabs>
          <w:tab w:val="left" w:pos="3402"/>
          <w:tab w:val="left" w:pos="6237"/>
        </w:tabs>
        <w:ind w:left="540" w:firstLine="0"/>
        <w:rPr>
          <w:rFonts w:ascii="Arial" w:hAnsi="Arial" w:cs="Arial"/>
          <w:sz w:val="20"/>
          <w:szCs w:val="20"/>
        </w:rPr>
      </w:pPr>
      <w:r w:rsidRPr="00EB537E">
        <w:rPr>
          <w:rFonts w:ascii="Arial" w:hAnsi="Arial" w:cs="Arial"/>
          <w:sz w:val="20"/>
          <w:szCs w:val="20"/>
        </w:rPr>
        <w:tab/>
        <w:t>od (předpoklad):</w:t>
      </w:r>
      <w:r>
        <w:rPr>
          <w:rFonts w:ascii="Arial" w:hAnsi="Arial" w:cs="Arial"/>
          <w:sz w:val="20"/>
          <w:szCs w:val="20"/>
        </w:rPr>
        <w:tab/>
        <w:t>05/2017</w:t>
      </w:r>
    </w:p>
    <w:p w:rsidR="007E1578" w:rsidRDefault="007E1578" w:rsidP="00EB537E">
      <w:pPr>
        <w:pStyle w:val="Zkladntextodsazen2"/>
        <w:tabs>
          <w:tab w:val="left" w:pos="3402"/>
          <w:tab w:val="left" w:pos="6237"/>
        </w:tabs>
        <w:spacing w:after="240"/>
        <w:ind w:left="3402" w:firstLine="0"/>
        <w:rPr>
          <w:rFonts w:ascii="Arial" w:hAnsi="Arial" w:cs="Arial"/>
          <w:sz w:val="20"/>
          <w:szCs w:val="20"/>
        </w:rPr>
      </w:pPr>
      <w:r w:rsidRPr="00EB537E">
        <w:rPr>
          <w:rFonts w:ascii="Arial" w:hAnsi="Arial" w:cs="Arial"/>
          <w:sz w:val="20"/>
          <w:szCs w:val="20"/>
        </w:rPr>
        <w:t>do (předpoklad):</w:t>
      </w:r>
      <w:r>
        <w:rPr>
          <w:rFonts w:ascii="Arial" w:hAnsi="Arial" w:cs="Arial"/>
          <w:sz w:val="20"/>
          <w:szCs w:val="20"/>
        </w:rPr>
        <w:tab/>
        <w:t>10/2018</w:t>
      </w:r>
    </w:p>
    <w:p w:rsidR="007E1578" w:rsidRDefault="007E1578" w:rsidP="00EB537E">
      <w:pPr>
        <w:pStyle w:val="Odstavec1"/>
      </w:pPr>
      <w:r>
        <w:t>Odměna a platební podmínky</w:t>
      </w:r>
    </w:p>
    <w:p w:rsidR="007E1578" w:rsidRDefault="007E1578" w:rsidP="00EB537E">
      <w:pPr>
        <w:pStyle w:val="Odstavec11"/>
      </w:pPr>
      <w:r w:rsidRPr="00BD2E2C">
        <w:t>Smluvní strany se dohodly na odměně za výkon technického dozoru a koordinátora dle této smlouvy v celkové výši:</w:t>
      </w:r>
    </w:p>
    <w:p w:rsidR="007E1578" w:rsidRPr="0010368B" w:rsidRDefault="007E1578">
      <w:pPr>
        <w:widowControl w:val="0"/>
        <w:tabs>
          <w:tab w:val="right" w:pos="5103"/>
          <w:tab w:val="left" w:pos="5245"/>
        </w:tabs>
        <w:adjustRightInd w:val="0"/>
        <w:spacing w:after="100"/>
        <w:textAlignment w:val="baseline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8A7B51">
        <w:rPr>
          <w:rFonts w:ascii="Arial" w:hAnsi="Arial" w:cs="Arial"/>
          <w:highlight w:val="yellow"/>
        </w:rPr>
        <w:t>……………..……..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10368B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0368B">
        <w:rPr>
          <w:rFonts w:ascii="Arial" w:hAnsi="Arial" w:cs="Arial"/>
          <w:b/>
          <w:bCs/>
          <w:sz w:val="20"/>
          <w:szCs w:val="20"/>
        </w:rPr>
        <w:t>bez DPH</w:t>
      </w:r>
    </w:p>
    <w:p w:rsidR="007E1578" w:rsidRPr="0010368B" w:rsidRDefault="007E1578" w:rsidP="0010368B">
      <w:pPr>
        <w:widowControl w:val="0"/>
        <w:tabs>
          <w:tab w:val="right" w:pos="5103"/>
          <w:tab w:val="left" w:pos="5245"/>
        </w:tabs>
        <w:adjustRightInd w:val="0"/>
        <w:spacing w:after="100"/>
        <w:textAlignment w:val="baseline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8A7B51">
        <w:rPr>
          <w:rFonts w:ascii="Arial" w:hAnsi="Arial" w:cs="Arial"/>
          <w:highlight w:val="yellow"/>
        </w:rPr>
        <w:t>……………..……..</w:t>
      </w:r>
      <w:r>
        <w:rPr>
          <w:rFonts w:ascii="Arial" w:hAnsi="Arial" w:cs="Arial"/>
          <w:b/>
          <w:bCs/>
          <w:sz w:val="20"/>
          <w:szCs w:val="20"/>
        </w:rPr>
        <w:t>,-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0368B">
        <w:rPr>
          <w:rFonts w:ascii="Arial" w:hAnsi="Arial" w:cs="Arial"/>
          <w:b/>
          <w:bCs/>
          <w:sz w:val="20"/>
          <w:szCs w:val="20"/>
        </w:rPr>
        <w:t>DPH (21%)</w:t>
      </w:r>
    </w:p>
    <w:p w:rsidR="007E1578" w:rsidRPr="0010368B" w:rsidRDefault="007E1578" w:rsidP="0010368B">
      <w:pPr>
        <w:widowControl w:val="0"/>
        <w:tabs>
          <w:tab w:val="right" w:pos="5103"/>
          <w:tab w:val="left" w:pos="5245"/>
        </w:tabs>
        <w:adjustRightInd w:val="0"/>
        <w:spacing w:after="100"/>
        <w:textAlignment w:val="baseline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8A7B51">
        <w:rPr>
          <w:rFonts w:ascii="Arial" w:hAnsi="Arial" w:cs="Arial"/>
          <w:highlight w:val="yellow"/>
        </w:rPr>
        <w:t>……………..……..</w:t>
      </w:r>
      <w:r>
        <w:rPr>
          <w:rFonts w:ascii="Arial" w:hAnsi="Arial" w:cs="Arial"/>
          <w:b/>
          <w:bCs/>
          <w:sz w:val="20"/>
          <w:szCs w:val="20"/>
        </w:rPr>
        <w:t>,-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0368B">
        <w:rPr>
          <w:rFonts w:ascii="Arial" w:hAnsi="Arial" w:cs="Arial"/>
          <w:b/>
          <w:bCs/>
          <w:sz w:val="20"/>
          <w:szCs w:val="20"/>
        </w:rPr>
        <w:t>včetně DPH</w:t>
      </w:r>
    </w:p>
    <w:p w:rsidR="007E1578" w:rsidRPr="002A6879" w:rsidRDefault="007E1578" w:rsidP="002A6879">
      <w:pPr>
        <w:widowControl w:val="0"/>
        <w:tabs>
          <w:tab w:val="left" w:pos="2835"/>
          <w:tab w:val="right" w:pos="5103"/>
          <w:tab w:val="left" w:pos="5245"/>
        </w:tabs>
        <w:adjustRightInd w:val="0"/>
        <w:spacing w:after="100"/>
        <w:jc w:val="center"/>
        <w:textAlignment w:val="baseline"/>
        <w:outlineLvl w:val="0"/>
        <w:rPr>
          <w:rFonts w:ascii="Arial" w:hAnsi="Arial" w:cs="Arial"/>
          <w:sz w:val="20"/>
          <w:szCs w:val="20"/>
        </w:rPr>
      </w:pPr>
    </w:p>
    <w:p w:rsidR="007E1578" w:rsidRPr="005D16F8" w:rsidRDefault="007E1578" w:rsidP="005002A1">
      <w:pPr>
        <w:tabs>
          <w:tab w:val="right" w:pos="5529"/>
          <w:tab w:val="left" w:pos="5670"/>
        </w:tabs>
        <w:spacing w:after="120"/>
        <w:ind w:left="567"/>
        <w:rPr>
          <w:rFonts w:ascii="Arial" w:hAnsi="Arial" w:cs="Arial"/>
          <w:b/>
          <w:bCs/>
          <w:sz w:val="20"/>
          <w:szCs w:val="20"/>
        </w:rPr>
      </w:pPr>
      <w:r w:rsidRPr="005D16F8">
        <w:rPr>
          <w:rFonts w:ascii="Arial" w:hAnsi="Arial" w:cs="Arial"/>
          <w:b/>
          <w:bCs/>
          <w:sz w:val="20"/>
          <w:szCs w:val="20"/>
        </w:rPr>
        <w:t>Rozpis ceny:</w:t>
      </w:r>
    </w:p>
    <w:p w:rsidR="007E1578" w:rsidRPr="005D16F8" w:rsidRDefault="007E1578" w:rsidP="005D16F8">
      <w:pPr>
        <w:pStyle w:val="Odstavec111"/>
      </w:pPr>
      <w:r w:rsidRPr="005D16F8">
        <w:t>Část A</w:t>
      </w:r>
    </w:p>
    <w:p w:rsidR="007E1578" w:rsidRPr="005D16F8" w:rsidRDefault="007E1578" w:rsidP="005002A1">
      <w:pPr>
        <w:tabs>
          <w:tab w:val="right" w:pos="5103"/>
          <w:tab w:val="left" w:pos="5245"/>
        </w:tabs>
        <w:spacing w:after="120"/>
        <w:ind w:left="1418"/>
        <w:rPr>
          <w:rFonts w:ascii="Arial" w:hAnsi="Arial" w:cs="Arial"/>
          <w:sz w:val="20"/>
          <w:szCs w:val="20"/>
        </w:rPr>
      </w:pPr>
      <w:r w:rsidRPr="005D16F8">
        <w:rPr>
          <w:rFonts w:ascii="Arial" w:hAnsi="Arial" w:cs="Arial"/>
          <w:sz w:val="20"/>
          <w:szCs w:val="20"/>
        </w:rPr>
        <w:tab/>
      </w:r>
      <w:r w:rsidRPr="005D16F8">
        <w:rPr>
          <w:rFonts w:ascii="Arial" w:hAnsi="Arial" w:cs="Arial"/>
          <w:sz w:val="20"/>
          <w:szCs w:val="20"/>
          <w:highlight w:val="yellow"/>
        </w:rPr>
        <w:t>……………..……..</w:t>
      </w:r>
      <w:r w:rsidRPr="005D16F8">
        <w:rPr>
          <w:rFonts w:ascii="Arial" w:hAnsi="Arial" w:cs="Arial"/>
          <w:sz w:val="20"/>
          <w:szCs w:val="20"/>
        </w:rPr>
        <w:t>,-</w:t>
      </w:r>
      <w:r w:rsidRPr="005D16F8">
        <w:rPr>
          <w:rFonts w:ascii="Arial" w:hAnsi="Arial" w:cs="Arial"/>
          <w:sz w:val="20"/>
          <w:szCs w:val="20"/>
        </w:rPr>
        <w:tab/>
        <w:t>Kč bez DPH</w:t>
      </w:r>
    </w:p>
    <w:p w:rsidR="007E1578" w:rsidRPr="005D16F8" w:rsidRDefault="007E1578" w:rsidP="005002A1">
      <w:pPr>
        <w:tabs>
          <w:tab w:val="right" w:pos="5103"/>
          <w:tab w:val="left" w:pos="5245"/>
        </w:tabs>
        <w:spacing w:after="120"/>
        <w:rPr>
          <w:rFonts w:ascii="Arial" w:hAnsi="Arial" w:cs="Arial"/>
          <w:sz w:val="20"/>
          <w:szCs w:val="20"/>
        </w:rPr>
      </w:pPr>
      <w:r w:rsidRPr="005D16F8">
        <w:rPr>
          <w:rFonts w:ascii="Arial" w:hAnsi="Arial" w:cs="Arial"/>
          <w:sz w:val="20"/>
          <w:szCs w:val="20"/>
        </w:rPr>
        <w:tab/>
      </w:r>
      <w:r w:rsidRPr="005D16F8">
        <w:rPr>
          <w:rFonts w:ascii="Arial" w:hAnsi="Arial" w:cs="Arial"/>
          <w:sz w:val="20"/>
          <w:szCs w:val="20"/>
          <w:highlight w:val="yellow"/>
        </w:rPr>
        <w:t>………………..…..</w:t>
      </w:r>
      <w:r w:rsidRPr="005D16F8">
        <w:rPr>
          <w:rFonts w:ascii="Arial" w:hAnsi="Arial" w:cs="Arial"/>
          <w:sz w:val="20"/>
          <w:szCs w:val="20"/>
        </w:rPr>
        <w:t>,-</w:t>
      </w:r>
      <w:r w:rsidRPr="005D16F8">
        <w:rPr>
          <w:rFonts w:ascii="Arial" w:hAnsi="Arial" w:cs="Arial"/>
          <w:sz w:val="20"/>
          <w:szCs w:val="20"/>
        </w:rPr>
        <w:tab/>
        <w:t>Kč DPH (sazba 21%)</w:t>
      </w:r>
    </w:p>
    <w:p w:rsidR="007E1578" w:rsidRPr="005D16F8" w:rsidRDefault="007E1578" w:rsidP="005002A1">
      <w:pPr>
        <w:tabs>
          <w:tab w:val="right" w:pos="5103"/>
          <w:tab w:val="left" w:pos="5245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5D16F8">
        <w:rPr>
          <w:rFonts w:ascii="Arial" w:hAnsi="Arial" w:cs="Arial"/>
          <w:b/>
          <w:bCs/>
          <w:sz w:val="20"/>
          <w:szCs w:val="20"/>
        </w:rPr>
        <w:tab/>
      </w:r>
      <w:r w:rsidRPr="005D16F8">
        <w:rPr>
          <w:rFonts w:ascii="Arial" w:hAnsi="Arial" w:cs="Arial"/>
          <w:b/>
          <w:bCs/>
          <w:sz w:val="20"/>
          <w:szCs w:val="20"/>
          <w:highlight w:val="yellow"/>
        </w:rPr>
        <w:t>……………..……..</w:t>
      </w:r>
      <w:r w:rsidRPr="005D16F8">
        <w:rPr>
          <w:rFonts w:ascii="Arial" w:hAnsi="Arial" w:cs="Arial"/>
          <w:b/>
          <w:bCs/>
          <w:sz w:val="20"/>
          <w:szCs w:val="20"/>
        </w:rPr>
        <w:t>,-</w:t>
      </w:r>
      <w:r w:rsidRPr="005D16F8">
        <w:rPr>
          <w:rFonts w:ascii="Arial" w:hAnsi="Arial" w:cs="Arial"/>
          <w:b/>
          <w:bCs/>
          <w:sz w:val="20"/>
          <w:szCs w:val="20"/>
        </w:rPr>
        <w:tab/>
        <w:t>Kč vč. DPH 21 %</w:t>
      </w:r>
    </w:p>
    <w:p w:rsidR="007E1578" w:rsidRPr="005D16F8" w:rsidRDefault="007E1578" w:rsidP="005D16F8">
      <w:pPr>
        <w:pStyle w:val="Odstavec111"/>
      </w:pPr>
      <w:r w:rsidRPr="005D16F8">
        <w:t xml:space="preserve">Část </w:t>
      </w:r>
      <w:r>
        <w:t>B</w:t>
      </w:r>
    </w:p>
    <w:p w:rsidR="007E1578" w:rsidRPr="005D16F8" w:rsidRDefault="007E1578" w:rsidP="005002A1">
      <w:pPr>
        <w:tabs>
          <w:tab w:val="right" w:pos="5103"/>
          <w:tab w:val="left" w:pos="5245"/>
        </w:tabs>
        <w:spacing w:after="120"/>
        <w:ind w:left="1418"/>
        <w:rPr>
          <w:rFonts w:ascii="Arial" w:hAnsi="Arial" w:cs="Arial"/>
          <w:sz w:val="20"/>
          <w:szCs w:val="20"/>
        </w:rPr>
      </w:pPr>
      <w:r w:rsidRPr="005D16F8">
        <w:rPr>
          <w:rFonts w:ascii="Arial" w:hAnsi="Arial" w:cs="Arial"/>
          <w:sz w:val="20"/>
          <w:szCs w:val="20"/>
        </w:rPr>
        <w:tab/>
      </w:r>
      <w:r w:rsidRPr="005D16F8">
        <w:rPr>
          <w:rFonts w:ascii="Arial" w:hAnsi="Arial" w:cs="Arial"/>
          <w:sz w:val="20"/>
          <w:szCs w:val="20"/>
          <w:highlight w:val="yellow"/>
        </w:rPr>
        <w:t>……………..……..</w:t>
      </w:r>
      <w:r w:rsidRPr="005D16F8">
        <w:rPr>
          <w:rFonts w:ascii="Arial" w:hAnsi="Arial" w:cs="Arial"/>
          <w:sz w:val="20"/>
          <w:szCs w:val="20"/>
        </w:rPr>
        <w:t>,-</w:t>
      </w:r>
      <w:r w:rsidRPr="005D16F8">
        <w:rPr>
          <w:rFonts w:ascii="Arial" w:hAnsi="Arial" w:cs="Arial"/>
          <w:sz w:val="20"/>
          <w:szCs w:val="20"/>
        </w:rPr>
        <w:tab/>
        <w:t>Kč bez DPH</w:t>
      </w:r>
    </w:p>
    <w:p w:rsidR="007E1578" w:rsidRPr="005D16F8" w:rsidRDefault="007E1578" w:rsidP="005002A1">
      <w:pPr>
        <w:tabs>
          <w:tab w:val="right" w:pos="5103"/>
          <w:tab w:val="left" w:pos="5245"/>
        </w:tabs>
        <w:spacing w:after="120"/>
        <w:rPr>
          <w:rFonts w:ascii="Arial" w:hAnsi="Arial" w:cs="Arial"/>
          <w:sz w:val="20"/>
          <w:szCs w:val="20"/>
        </w:rPr>
      </w:pPr>
      <w:r w:rsidRPr="005D16F8">
        <w:rPr>
          <w:rFonts w:ascii="Arial" w:hAnsi="Arial" w:cs="Arial"/>
          <w:sz w:val="20"/>
          <w:szCs w:val="20"/>
        </w:rPr>
        <w:tab/>
      </w:r>
      <w:r w:rsidRPr="005D16F8">
        <w:rPr>
          <w:rFonts w:ascii="Arial" w:hAnsi="Arial" w:cs="Arial"/>
          <w:sz w:val="20"/>
          <w:szCs w:val="20"/>
          <w:highlight w:val="yellow"/>
        </w:rPr>
        <w:t>………………..…..</w:t>
      </w:r>
      <w:r w:rsidRPr="005D16F8">
        <w:rPr>
          <w:rFonts w:ascii="Arial" w:hAnsi="Arial" w:cs="Arial"/>
          <w:sz w:val="20"/>
          <w:szCs w:val="20"/>
        </w:rPr>
        <w:t>,-</w:t>
      </w:r>
      <w:r w:rsidRPr="005D16F8">
        <w:rPr>
          <w:rFonts w:ascii="Arial" w:hAnsi="Arial" w:cs="Arial"/>
          <w:sz w:val="20"/>
          <w:szCs w:val="20"/>
        </w:rPr>
        <w:tab/>
        <w:t>Kč DPH (sazba 21%)</w:t>
      </w:r>
    </w:p>
    <w:p w:rsidR="007E1578" w:rsidRPr="005D16F8" w:rsidRDefault="007E1578" w:rsidP="005002A1">
      <w:pPr>
        <w:tabs>
          <w:tab w:val="right" w:pos="5103"/>
          <w:tab w:val="left" w:pos="5245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5D16F8">
        <w:rPr>
          <w:rFonts w:ascii="Arial" w:hAnsi="Arial" w:cs="Arial"/>
          <w:b/>
          <w:bCs/>
          <w:sz w:val="20"/>
          <w:szCs w:val="20"/>
        </w:rPr>
        <w:tab/>
      </w:r>
      <w:r w:rsidRPr="005D16F8">
        <w:rPr>
          <w:rFonts w:ascii="Arial" w:hAnsi="Arial" w:cs="Arial"/>
          <w:b/>
          <w:bCs/>
          <w:sz w:val="20"/>
          <w:szCs w:val="20"/>
          <w:highlight w:val="yellow"/>
        </w:rPr>
        <w:t>……………..……..</w:t>
      </w:r>
      <w:r w:rsidRPr="005D16F8">
        <w:rPr>
          <w:rFonts w:ascii="Arial" w:hAnsi="Arial" w:cs="Arial"/>
          <w:b/>
          <w:bCs/>
          <w:sz w:val="20"/>
          <w:szCs w:val="20"/>
        </w:rPr>
        <w:t>,-</w:t>
      </w:r>
      <w:r w:rsidRPr="005D16F8">
        <w:rPr>
          <w:rFonts w:ascii="Arial" w:hAnsi="Arial" w:cs="Arial"/>
          <w:b/>
          <w:bCs/>
          <w:sz w:val="20"/>
          <w:szCs w:val="20"/>
        </w:rPr>
        <w:tab/>
        <w:t>Kč vč. DPH 21 %</w:t>
      </w:r>
    </w:p>
    <w:p w:rsidR="007E1578" w:rsidRPr="003765BE" w:rsidRDefault="007E1578" w:rsidP="0010368B">
      <w:pPr>
        <w:widowControl w:val="0"/>
        <w:tabs>
          <w:tab w:val="left" w:pos="2835"/>
          <w:tab w:val="right" w:leader="dot" w:pos="5103"/>
          <w:tab w:val="left" w:pos="5245"/>
        </w:tabs>
        <w:adjustRightInd w:val="0"/>
        <w:textAlignment w:val="baseline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E1578" w:rsidRPr="003765BE" w:rsidRDefault="007E1578" w:rsidP="0010368B">
      <w:pPr>
        <w:pStyle w:val="Odstavec11"/>
      </w:pPr>
      <w:r w:rsidRPr="003765BE">
        <w:t>Cena dle čl. 7.1</w:t>
      </w:r>
      <w:r>
        <w:t xml:space="preserve"> smlouvy </w:t>
      </w:r>
      <w:r w:rsidRPr="003765BE">
        <w:t xml:space="preserve">bude fakturována </w:t>
      </w:r>
      <w:r w:rsidRPr="003765BE">
        <w:rPr>
          <w:b/>
          <w:bCs/>
        </w:rPr>
        <w:t>dílčími fakturami,</w:t>
      </w:r>
      <w:r w:rsidRPr="003765BE">
        <w:t xml:space="preserve"> a to poměrně dle prostavěnosti dodavatele</w:t>
      </w:r>
      <w:r>
        <w:t>, a to samostatně za část A příkazci 1 a za část B příkazci 2</w:t>
      </w:r>
      <w:r w:rsidRPr="003765BE">
        <w:t xml:space="preserve">. Faktury budou vystavovány zpravidla měsíčně, na základě rozsahu skutečně provedených stavebních prací dle </w:t>
      </w:r>
      <w:r w:rsidRPr="003765BE">
        <w:rPr>
          <w:b/>
          <w:bCs/>
        </w:rPr>
        <w:t>soupisu činností za dané fakturované období odsouhlasené</w:t>
      </w:r>
      <w:r w:rsidRPr="003765BE">
        <w:t xml:space="preserve"> </w:t>
      </w:r>
      <w:r w:rsidRPr="003765BE">
        <w:rPr>
          <w:b/>
          <w:bCs/>
        </w:rPr>
        <w:t xml:space="preserve">zástupcem </w:t>
      </w:r>
      <w:r>
        <w:rPr>
          <w:b/>
          <w:bCs/>
        </w:rPr>
        <w:t>příkazce,</w:t>
      </w:r>
      <w:r w:rsidRPr="003765BE">
        <w:t xml:space="preserve"> ve kterém budou popsány činnosti </w:t>
      </w:r>
      <w:r>
        <w:t>příkazníka</w:t>
      </w:r>
      <w:r w:rsidRPr="003765BE">
        <w:t xml:space="preserve"> za dané fakturované období. Předpokladem zaplacení sjednané ceny – dílčích faktur, je řádné plnění povinností </w:t>
      </w:r>
      <w:r>
        <w:t>příkazníka</w:t>
      </w:r>
      <w:r w:rsidRPr="003765BE">
        <w:t xml:space="preserve">. </w:t>
      </w:r>
      <w:r>
        <w:t xml:space="preserve">Příkazník </w:t>
      </w:r>
      <w:r w:rsidRPr="003765BE">
        <w:t xml:space="preserve">bude předkládat </w:t>
      </w:r>
      <w:r>
        <w:t xml:space="preserve">příkazci </w:t>
      </w:r>
      <w:r w:rsidRPr="003765BE">
        <w:t xml:space="preserve">položkový soupis provedených prací, dodávek a služeb nejpozději </w:t>
      </w:r>
      <w:r w:rsidRPr="003765BE">
        <w:rPr>
          <w:b/>
          <w:bCs/>
        </w:rPr>
        <w:t>do 3 pracovních dnů</w:t>
      </w:r>
      <w:r w:rsidRPr="003765BE">
        <w:t xml:space="preserve"> po skončení měsíce za plnění provedené v příslušném fakturačním měsíci k odsouhlasení.</w:t>
      </w:r>
    </w:p>
    <w:p w:rsidR="007E1578" w:rsidRPr="003765BE" w:rsidRDefault="007E1578" w:rsidP="0010368B">
      <w:pPr>
        <w:pStyle w:val="Odstavec11"/>
      </w:pPr>
      <w:r w:rsidRPr="003765BE">
        <w:t xml:space="preserve">Konečnou fakturu je </w:t>
      </w:r>
      <w:r>
        <w:t>příkazník</w:t>
      </w:r>
      <w:r w:rsidRPr="003765BE">
        <w:t xml:space="preserve"> oprávněn vystavit </w:t>
      </w:r>
      <w:r w:rsidRPr="003765BE">
        <w:rPr>
          <w:b/>
          <w:bCs/>
        </w:rPr>
        <w:t xml:space="preserve">po úplném dokončení stavby, po její kolaudaci a po splnění všech podmínek </w:t>
      </w:r>
      <w:r w:rsidRPr="003765BE">
        <w:t>dle této smlouvy</w:t>
      </w:r>
      <w:r>
        <w:t xml:space="preserve"> a</w:t>
      </w:r>
      <w:r w:rsidRPr="003765BE">
        <w:t xml:space="preserve"> její přílohou musí být </w:t>
      </w:r>
      <w:r>
        <w:t>příkazcem</w:t>
      </w:r>
      <w:r w:rsidRPr="003765BE">
        <w:t xml:space="preserve"> podepsaný </w:t>
      </w:r>
      <w:r w:rsidRPr="003765BE">
        <w:rPr>
          <w:b/>
          <w:bCs/>
        </w:rPr>
        <w:t>protokol o řádném ukončení výkonu TDS</w:t>
      </w:r>
      <w:r w:rsidRPr="003765BE">
        <w:t xml:space="preserve">, který připraví </w:t>
      </w:r>
      <w:r>
        <w:t>příkazník.</w:t>
      </w:r>
    </w:p>
    <w:p w:rsidR="007E1578" w:rsidRPr="003765BE" w:rsidRDefault="007E1578" w:rsidP="0010368B">
      <w:pPr>
        <w:pStyle w:val="Odstavec11"/>
      </w:pPr>
      <w:r w:rsidRPr="003765BE">
        <w:t xml:space="preserve">Takto dohodnutá cena představuje </w:t>
      </w:r>
      <w:r w:rsidRPr="003765BE">
        <w:rPr>
          <w:b/>
          <w:bCs/>
        </w:rPr>
        <w:t>úplné a konečné vyrovnání za služby a činnosti</w:t>
      </w:r>
      <w:r w:rsidRPr="003765BE">
        <w:t xml:space="preserve"> prováděné mandatářem podle této smlouvy po stanovenou dobu.</w:t>
      </w:r>
    </w:p>
    <w:p w:rsidR="007E1578" w:rsidRPr="00BD2E2C" w:rsidRDefault="007E1578" w:rsidP="002A6879">
      <w:pPr>
        <w:pStyle w:val="Odstavec11"/>
      </w:pPr>
      <w:r w:rsidRPr="00BD2E2C">
        <w:t>Příkazce neposkytuje zálohy.</w:t>
      </w:r>
    </w:p>
    <w:p w:rsidR="007E1578" w:rsidRPr="00BD2E2C" w:rsidRDefault="007E1578" w:rsidP="002A6879">
      <w:pPr>
        <w:pStyle w:val="Odstavec11"/>
      </w:pPr>
      <w:r w:rsidRPr="00BD2E2C">
        <w:t>Předpokladem zaplacení sjednané ceny - faktury, je řádné a včasné plnění povinností příkazníka.</w:t>
      </w:r>
    </w:p>
    <w:p w:rsidR="007E1578" w:rsidRDefault="007E1578" w:rsidP="0019239E">
      <w:pPr>
        <w:pStyle w:val="Odstavec11"/>
      </w:pPr>
      <w:r w:rsidRPr="00BD2E2C">
        <w:t>Daňový doklad (faktura) musí mít náležitosti vyplývající z obecně závazných předpisů, tj. ty které jsou stanoveny zákonem č. 563/1991 Sb., o účetnictví, a náležitosti daňového dokladu dle zákona č.</w:t>
      </w:r>
      <w:r>
        <w:t> </w:t>
      </w:r>
      <w:r w:rsidRPr="00BD2E2C">
        <w:t xml:space="preserve">235/2004 Sb., o dani z přidané hodnoty, ve znění pozdějších předpisů. Smluvní strany se dohodly na </w:t>
      </w:r>
      <w:r w:rsidRPr="00BD2E2C">
        <w:rPr>
          <w:b/>
          <w:bCs/>
        </w:rPr>
        <w:t>lhůtě splatnosti v délce 30 dnů ode dne doručení faktury</w:t>
      </w:r>
      <w:r w:rsidRPr="00BD2E2C">
        <w:t xml:space="preserve"> do sídla příkazce.</w:t>
      </w:r>
    </w:p>
    <w:p w:rsidR="007E1578" w:rsidRDefault="007E1578" w:rsidP="00637A19">
      <w:pPr>
        <w:pStyle w:val="Odstavec11"/>
      </w:pPr>
      <w:r w:rsidRPr="00BD2E2C">
        <w:t xml:space="preserve">V případě prodlení příkazce s úhradou faktury bude příkazník oprávněn požadovat zaplacení úroků z prodlení dle nařízení vlády č. </w:t>
      </w:r>
      <w:r>
        <w:t>351/2013</w:t>
      </w:r>
      <w:r w:rsidRPr="00BD2E2C">
        <w:t xml:space="preserve"> Sb., </w:t>
      </w:r>
      <w:r w:rsidRPr="00637A19">
        <w:t>kterým se určuje výše úroků z prodlení a nákladů spo</w:t>
      </w:r>
      <w:r w:rsidRPr="00637A19">
        <w:lastRenderedPageBreak/>
        <w:t>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Pr="00BD2E2C">
        <w:t>, v</w:t>
      </w:r>
      <w:r>
        <w:t> platném znění</w:t>
      </w:r>
      <w:r w:rsidRPr="00BD2E2C">
        <w:t>.</w:t>
      </w:r>
    </w:p>
    <w:p w:rsidR="007E1578" w:rsidRPr="005D16F8" w:rsidRDefault="007E1578" w:rsidP="00637A19">
      <w:pPr>
        <w:pStyle w:val="Odstavec11"/>
      </w:pPr>
      <w:r w:rsidRPr="00BB093F">
        <w:t>Pokud nastanou v průběhu realizace předmětu této smlouvy skutečnosti, které budou mít za následek rozšíření předmětu této smlouvy nad rozsah sjednaný v této smlouv</w:t>
      </w:r>
      <w:r>
        <w:t>ě</w:t>
      </w:r>
      <w:r w:rsidRPr="00BB093F">
        <w:t>, uzavřou smluvní strany v písemné formě dodatek k této smlouvě, ve kterém budou nové skutečnosti zohledněny.</w:t>
      </w:r>
    </w:p>
    <w:p w:rsidR="007E1578" w:rsidRPr="00BD2E2C" w:rsidRDefault="007E1578" w:rsidP="007C6E9B">
      <w:pPr>
        <w:pStyle w:val="Odstavec11"/>
      </w:pPr>
      <w:r w:rsidRPr="007C6E9B">
        <w:t xml:space="preserve">Správní poplatky, kolky, úhrady za právní pomoc, </w:t>
      </w:r>
      <w:r>
        <w:t>p</w:t>
      </w:r>
      <w:r w:rsidRPr="007C6E9B">
        <w:t>říkazcem vyžádané studie, zajištění jakýchkoliv stupňů projektové dokumentace, dodatečně požadované zkoušky, technické posudky, propočty, rozpočty, cenové posudky, odborné a znalecké posudky, zpracování technických zpráv, provozních řádů, geodetických prací, práce a činnosti nespecifikované v této příkazní smlouv</w:t>
      </w:r>
      <w:r>
        <w:t>ě</w:t>
      </w:r>
      <w:r w:rsidRPr="007C6E9B">
        <w:t xml:space="preserve">, případně jiné nepředvídané náklady vzniklé při plnění předmětu smlouvy, nejsou zahrnuty v celkové odměně a </w:t>
      </w:r>
      <w:r>
        <w:t>p</w:t>
      </w:r>
      <w:r w:rsidRPr="007C6E9B">
        <w:t>říkaz</w:t>
      </w:r>
      <w:r>
        <w:t>ník</w:t>
      </w:r>
      <w:r w:rsidRPr="007C6E9B">
        <w:t xml:space="preserve"> je bude </w:t>
      </w:r>
      <w:r>
        <w:t>p</w:t>
      </w:r>
      <w:r w:rsidRPr="007C6E9B">
        <w:t>říkaz</w:t>
      </w:r>
      <w:r>
        <w:t>c</w:t>
      </w:r>
      <w:r w:rsidRPr="007C6E9B">
        <w:t>i účtovat samostatně. Potřeb</w:t>
      </w:r>
      <w:r>
        <w:t>a</w:t>
      </w:r>
      <w:r w:rsidRPr="007C6E9B">
        <w:t xml:space="preserve"> těchto prostředků </w:t>
      </w:r>
      <w:r>
        <w:t>bude p</w:t>
      </w:r>
      <w:r w:rsidRPr="007C6E9B">
        <w:t>říkazník</w:t>
      </w:r>
      <w:r>
        <w:t>em</w:t>
      </w:r>
      <w:r w:rsidRPr="007C6E9B">
        <w:t xml:space="preserve"> předem projedná</w:t>
      </w:r>
      <w:r>
        <w:t>na a odsouhlasena</w:t>
      </w:r>
      <w:r w:rsidRPr="007C6E9B">
        <w:t xml:space="preserve"> </w:t>
      </w:r>
      <w:r>
        <w:t>p</w:t>
      </w:r>
      <w:r w:rsidRPr="007C6E9B">
        <w:t>říkazcem.</w:t>
      </w:r>
    </w:p>
    <w:p w:rsidR="007E1578" w:rsidRDefault="007E1578" w:rsidP="002A6879">
      <w:pPr>
        <w:pStyle w:val="Odstavec1"/>
      </w:pPr>
      <w:r>
        <w:t>Odpovědnost příkazníka</w:t>
      </w:r>
    </w:p>
    <w:p w:rsidR="007E1578" w:rsidRDefault="007E1578" w:rsidP="002A6879">
      <w:pPr>
        <w:pStyle w:val="Odstavec11"/>
      </w:pPr>
      <w:r>
        <w:t xml:space="preserve">Příkazník </w:t>
      </w:r>
      <w:r w:rsidRPr="00EA191F">
        <w:rPr>
          <w:b/>
          <w:bCs/>
        </w:rPr>
        <w:t>odpovídá</w:t>
      </w:r>
      <w:r>
        <w:t xml:space="preserve"> za </w:t>
      </w:r>
      <w:r w:rsidRPr="00EA191F">
        <w:rPr>
          <w:b/>
          <w:bCs/>
        </w:rPr>
        <w:t>řádné, včasné a kvalitní</w:t>
      </w:r>
      <w:r>
        <w:t xml:space="preserve"> provádění činnosti v rozsahu stanoveném příslušnými ustanoveními zákona </w:t>
      </w:r>
      <w:r w:rsidRPr="002D140F">
        <w:t>č. 89/2012 Sb.</w:t>
      </w:r>
      <w:r>
        <w:t xml:space="preserve"> občanský zákoník, v platném znění a touto smlouvou. </w:t>
      </w:r>
    </w:p>
    <w:p w:rsidR="007E1578" w:rsidRDefault="007E1578" w:rsidP="002A6879">
      <w:pPr>
        <w:pStyle w:val="Odstavec11"/>
      </w:pPr>
      <w:r>
        <w:rPr>
          <w:b/>
          <w:bCs/>
        </w:rPr>
        <w:t>Příkazník</w:t>
      </w:r>
      <w:r w:rsidRPr="00AD1A9C">
        <w:rPr>
          <w:b/>
          <w:bCs/>
        </w:rPr>
        <w:t xml:space="preserve"> zejména odpovídá</w:t>
      </w:r>
      <w:r>
        <w:t>:</w:t>
      </w:r>
    </w:p>
    <w:p w:rsidR="007E1578" w:rsidRPr="00064E29" w:rsidRDefault="007E1578" w:rsidP="002A6879">
      <w:pPr>
        <w:pStyle w:val="Odstavec111"/>
      </w:pPr>
      <w:r w:rsidRPr="001237E3">
        <w:t xml:space="preserve">za včasné a řádné </w:t>
      </w:r>
      <w:r w:rsidRPr="00EA191F">
        <w:rPr>
          <w:b/>
          <w:bCs/>
        </w:rPr>
        <w:t>předložení a projednání veškerých dokladů</w:t>
      </w:r>
      <w:r w:rsidRPr="001237E3">
        <w:t xml:space="preserve">, které přísluší </w:t>
      </w:r>
      <w:r>
        <w:t>příkazci</w:t>
      </w:r>
      <w:r w:rsidRPr="001237E3">
        <w:t xml:space="preserve"> </w:t>
      </w:r>
      <w:r>
        <w:t xml:space="preserve">podle </w:t>
      </w:r>
      <w:r w:rsidRPr="001237E3">
        <w:t>obecně závazných předpisů, uzavřených smluv a jiných dohod,</w:t>
      </w:r>
    </w:p>
    <w:p w:rsidR="007E1578" w:rsidRDefault="007E1578" w:rsidP="002A6879">
      <w:pPr>
        <w:pStyle w:val="Odstavec111"/>
      </w:pPr>
      <w:r>
        <w:t xml:space="preserve">za včasné a řádné projednání a </w:t>
      </w:r>
      <w:r w:rsidRPr="00AD1A9C">
        <w:rPr>
          <w:b/>
          <w:bCs/>
        </w:rPr>
        <w:t>předložení veškerých dokladů</w:t>
      </w:r>
      <w:r>
        <w:t xml:space="preserve">, které příkazce potřebuje na </w:t>
      </w:r>
      <w:r w:rsidRPr="00AD1A9C">
        <w:rPr>
          <w:b/>
          <w:bCs/>
        </w:rPr>
        <w:t>úhradu faktur</w:t>
      </w:r>
      <w:r>
        <w:t xml:space="preserve"> nebo záloh a na splnění jiných závazků,</w:t>
      </w:r>
    </w:p>
    <w:p w:rsidR="007E1578" w:rsidRDefault="007E1578" w:rsidP="002A6879">
      <w:pPr>
        <w:pStyle w:val="Odstavec111"/>
      </w:pPr>
      <w:r>
        <w:t xml:space="preserve">za </w:t>
      </w:r>
      <w:r w:rsidRPr="00EA191F">
        <w:rPr>
          <w:b/>
          <w:bCs/>
        </w:rPr>
        <w:t>dohled nad koordinací</w:t>
      </w:r>
      <w:r>
        <w:t xml:space="preserve"> a </w:t>
      </w:r>
      <w:r w:rsidRPr="00EA191F">
        <w:rPr>
          <w:b/>
          <w:bCs/>
        </w:rPr>
        <w:t>kompletací</w:t>
      </w:r>
      <w:r>
        <w:t xml:space="preserve"> prováděných dodávek na stavbě,</w:t>
      </w:r>
    </w:p>
    <w:p w:rsidR="007E1578" w:rsidRDefault="007E1578" w:rsidP="002A6879">
      <w:pPr>
        <w:pStyle w:val="Odstavec111"/>
      </w:pPr>
      <w:r>
        <w:t xml:space="preserve">za řádné </w:t>
      </w:r>
      <w:r w:rsidRPr="00EA191F">
        <w:rPr>
          <w:b/>
          <w:bCs/>
        </w:rPr>
        <w:t>přejímání</w:t>
      </w:r>
      <w:r>
        <w:t xml:space="preserve"> dodávek jménem příkazce,</w:t>
      </w:r>
    </w:p>
    <w:p w:rsidR="007E1578" w:rsidRDefault="007E1578" w:rsidP="002A6879">
      <w:pPr>
        <w:pStyle w:val="Odstavec111"/>
      </w:pPr>
      <w:r>
        <w:t xml:space="preserve">za </w:t>
      </w:r>
      <w:r w:rsidRPr="00AD1A9C">
        <w:rPr>
          <w:b/>
          <w:bCs/>
        </w:rPr>
        <w:t>včasné a řádné uplat</w:t>
      </w:r>
      <w:r>
        <w:rPr>
          <w:b/>
          <w:bCs/>
        </w:rPr>
        <w:t>ňování práv ze závazk</w:t>
      </w:r>
      <w:r w:rsidRPr="00AD1A9C">
        <w:rPr>
          <w:b/>
          <w:bCs/>
        </w:rPr>
        <w:t>ů</w:t>
      </w:r>
      <w:r>
        <w:t>, zejména práv z odpovědnosti za vady dodávek pro stavbu, za vymáhání majetkových sankcí a náhrad škod, na které příkazci vznikne z titulu obstarávání stavby nárok.</w:t>
      </w:r>
    </w:p>
    <w:p w:rsidR="007E1578" w:rsidRPr="004D482C" w:rsidRDefault="007E1578" w:rsidP="002A6879">
      <w:pPr>
        <w:pStyle w:val="Odstavec11"/>
      </w:pPr>
      <w:r>
        <w:t xml:space="preserve">Příkazník je </w:t>
      </w:r>
      <w:r w:rsidRPr="00AD1A9C">
        <w:rPr>
          <w:b/>
          <w:bCs/>
        </w:rPr>
        <w:t>spoluodpovědný za kvalitu obstarávaných dodávek</w:t>
      </w:r>
      <w:r>
        <w:t xml:space="preserve">, prací a služeb, a to v rozsahu, v jakém mohl svou řídící a kontrolní činností (obstaráváním záležitostí) ovlivnit kvalitu těchto dodávek, prací a služeb. </w:t>
      </w:r>
    </w:p>
    <w:p w:rsidR="007E1578" w:rsidRPr="002A6879" w:rsidRDefault="007E1578" w:rsidP="002A6879">
      <w:pPr>
        <w:pStyle w:val="Odstavec11"/>
      </w:pPr>
      <w:r w:rsidRPr="002A6879">
        <w:t xml:space="preserve">Příkazník předloží příkazci </w:t>
      </w:r>
      <w:r>
        <w:t xml:space="preserve">před podpisem této smlouvy </w:t>
      </w:r>
      <w:r w:rsidRPr="002A6879">
        <w:t>pojistn</w:t>
      </w:r>
      <w:r>
        <w:t>ou</w:t>
      </w:r>
      <w:r w:rsidRPr="002A6879">
        <w:t xml:space="preserve"> smlouv</w:t>
      </w:r>
      <w:r>
        <w:t>u</w:t>
      </w:r>
      <w:r w:rsidRPr="002A6879">
        <w:t xml:space="preserve">, z níž je zřejmé, že má sjednáno </w:t>
      </w:r>
      <w:r w:rsidRPr="002A6879">
        <w:rPr>
          <w:b/>
          <w:bCs/>
        </w:rPr>
        <w:t xml:space="preserve">pojištění odpovědnosti za škodu způsobenou třetí osobě </w:t>
      </w:r>
      <w:r w:rsidRPr="002A6879">
        <w:t>u společnosti</w:t>
      </w:r>
      <w:r w:rsidRPr="002A6879">
        <w:rPr>
          <w:b/>
          <w:bCs/>
        </w:rPr>
        <w:t xml:space="preserve"> </w:t>
      </w:r>
      <w:r w:rsidRPr="005D16F8">
        <w:rPr>
          <w:b/>
          <w:bCs/>
          <w:highlight w:val="yellow"/>
        </w:rPr>
        <w:t>………………………………..</w:t>
      </w:r>
      <w:r w:rsidRPr="002A6879">
        <w:rPr>
          <w:b/>
          <w:bCs/>
        </w:rPr>
        <w:t xml:space="preserve"> </w:t>
      </w:r>
      <w:r w:rsidRPr="002A6879">
        <w:t xml:space="preserve">s limitem pojistného plnění </w:t>
      </w:r>
      <w:r w:rsidRPr="002A6879">
        <w:rPr>
          <w:b/>
          <w:bCs/>
        </w:rPr>
        <w:t xml:space="preserve">ve výši </w:t>
      </w:r>
      <w:r w:rsidRPr="005D16F8">
        <w:rPr>
          <w:b/>
          <w:bCs/>
          <w:highlight w:val="yellow"/>
        </w:rPr>
        <w:t>……………….</w:t>
      </w:r>
      <w:r>
        <w:rPr>
          <w:b/>
          <w:bCs/>
        </w:rPr>
        <w:t>,</w:t>
      </w:r>
      <w:r w:rsidRPr="002A6879">
        <w:rPr>
          <w:b/>
          <w:bCs/>
        </w:rPr>
        <w:t>- Kč</w:t>
      </w:r>
      <w:r>
        <w:t xml:space="preserve"> (minimální limit je stanoven na </w:t>
      </w:r>
      <w:r w:rsidRPr="005D16F8">
        <w:rPr>
          <w:b/>
          <w:bCs/>
        </w:rPr>
        <w:t>2.000.000</w:t>
      </w:r>
      <w:r>
        <w:t xml:space="preserve"> Kč)</w:t>
      </w:r>
      <w:r w:rsidRPr="003421C1">
        <w:t>.</w:t>
      </w:r>
      <w:r w:rsidRPr="002A6879">
        <w:t xml:space="preserve"> Příkazník se zavazuje udržovat toto pojištění v platnosti po celou dobu realizace díla až do doby jeho protokolárního předání a převzetí příkazcem. </w:t>
      </w:r>
    </w:p>
    <w:p w:rsidR="007E1578" w:rsidRPr="002A6879" w:rsidRDefault="007E1578" w:rsidP="002A6879">
      <w:pPr>
        <w:pStyle w:val="Odstavec11"/>
      </w:pPr>
      <w:r w:rsidRPr="002A6879">
        <w:t>Příkazník prohlašuje, že:</w:t>
      </w:r>
    </w:p>
    <w:p w:rsidR="007E1578" w:rsidRPr="002A6879" w:rsidRDefault="007E1578" w:rsidP="002A6879">
      <w:pPr>
        <w:pStyle w:val="Odstavec111"/>
      </w:pPr>
      <w:r w:rsidRPr="002A6879">
        <w:t>nemá v úmyslu nezaplatit daň z přidané hodnoty u zdanitelného plnění podle této smlouvy (dále jen „daň“),</w:t>
      </w:r>
    </w:p>
    <w:p w:rsidR="007E1578" w:rsidRPr="002A6879" w:rsidRDefault="007E1578" w:rsidP="002A6879">
      <w:pPr>
        <w:pStyle w:val="Odstavec111"/>
      </w:pPr>
      <w:r w:rsidRPr="002A6879">
        <w:t>mu nejsou známy skutečnosti, nasvědčující tomu, že se dostane do postavení, kdy nemůže daň zaplatit a ani se ke dni podpisu této smlouvy v takovém postavení nenachází,</w:t>
      </w:r>
    </w:p>
    <w:p w:rsidR="007E1578" w:rsidRPr="002A6879" w:rsidRDefault="007E1578" w:rsidP="002A6879">
      <w:pPr>
        <w:pStyle w:val="Odstavec111"/>
      </w:pPr>
      <w:r w:rsidRPr="002A6879">
        <w:t>nezkrátí daň nebo nevyláká daňovou výhodu,</w:t>
      </w:r>
    </w:p>
    <w:p w:rsidR="007E1578" w:rsidRPr="002A6879" w:rsidRDefault="007E1578" w:rsidP="002A6879">
      <w:pPr>
        <w:pStyle w:val="Odstavec111"/>
      </w:pPr>
      <w:r w:rsidRPr="002A6879">
        <w:t>nebude nespolehlivým plátcem,</w:t>
      </w:r>
    </w:p>
    <w:p w:rsidR="007E1578" w:rsidRPr="002A6879" w:rsidRDefault="007E1578" w:rsidP="002A6879">
      <w:pPr>
        <w:pStyle w:val="Odstavec111"/>
      </w:pPr>
      <w:r w:rsidRPr="002A6879">
        <w:t>bude mít u správce daně registrován bankovní účet používaný pro ekonomickou činnost,</w:t>
      </w:r>
    </w:p>
    <w:p w:rsidR="007E1578" w:rsidRPr="002A6879" w:rsidRDefault="007E1578" w:rsidP="002A6879">
      <w:pPr>
        <w:pStyle w:val="Odstavec111"/>
      </w:pPr>
      <w:r w:rsidRPr="002A6879">
        <w:t>souhlasí s tím, že pokud ke dni uskutečnění zdanitelného plnění bude o příkazníkovi zveřejněna správcem daně skutečnost, že příkazník je nespolehlivým plátcem, uhradí Zlínský kraj daň z přidané hodnoty z přijatého zdanitelného plnění příslušnému správci daně,</w:t>
      </w:r>
    </w:p>
    <w:p w:rsidR="007E1578" w:rsidRPr="002A6879" w:rsidRDefault="007E1578" w:rsidP="002A6879">
      <w:pPr>
        <w:pStyle w:val="Odstavec111"/>
      </w:pPr>
      <w:r w:rsidRPr="002A6879">
        <w:t>souhlasí s tím, že pokud ke dni uskutečnění zdanitelného plnění bude zjištěna nesrovnalost v registraci bankovního účtu příkazníka určeného pro ekonomickou činnost správcem daně, uhradí Zlínský kraj daň z přidané hodnoty z přijatého zdanitelného plnění příslušnému správci daně.</w:t>
      </w:r>
    </w:p>
    <w:p w:rsidR="007E1578" w:rsidRPr="002A6879" w:rsidRDefault="007E1578" w:rsidP="002A6879">
      <w:pPr>
        <w:pStyle w:val="Odstavec11"/>
      </w:pPr>
      <w:bookmarkStart w:id="5" w:name="_Ref309115751"/>
      <w:r w:rsidRPr="002A6879">
        <w:lastRenderedPageBreak/>
        <w:t>V případě, že je smlouva uzavřena na dobu delší než 6 měsíců, předá příkazník příkazci po uplynutí této doby nové prohlášení ve znění dle předchozího odstavce.</w:t>
      </w:r>
      <w:bookmarkEnd w:id="5"/>
    </w:p>
    <w:p w:rsidR="007E1578" w:rsidRDefault="007E1578" w:rsidP="002A6879">
      <w:pPr>
        <w:pStyle w:val="Odstavec1"/>
      </w:pPr>
      <w:r>
        <w:t>Odstoupení od smlouvy</w:t>
      </w:r>
    </w:p>
    <w:p w:rsidR="007E1578" w:rsidRDefault="007E1578" w:rsidP="002A6879">
      <w:pPr>
        <w:pStyle w:val="Odstavec11"/>
      </w:pPr>
      <w:r>
        <w:t>Příkazce je oprávněn od této smlouvy odstoupit pro podstatné porušení smlouvy v případě:</w:t>
      </w:r>
    </w:p>
    <w:p w:rsidR="007E1578" w:rsidRDefault="007E1578" w:rsidP="002A6879">
      <w:pPr>
        <w:pStyle w:val="Odstavec111"/>
      </w:pPr>
      <w:r>
        <w:t>vstupu příkazníka do likvidace nebo probíhá-li vůči jeho majetku insolvenční řízení nebo byl podán insolvenční návrh,</w:t>
      </w:r>
    </w:p>
    <w:p w:rsidR="007E1578" w:rsidRDefault="007E1578" w:rsidP="002A6879">
      <w:pPr>
        <w:pStyle w:val="Odstavec111"/>
      </w:pPr>
      <w:r>
        <w:t>postupuje-li příkazník při obstarávání záležitostí příkazce podle této smlouvy takovým způsobem, že se lze oprávněně obávat o kvalitu prováděných činností.</w:t>
      </w:r>
    </w:p>
    <w:p w:rsidR="007E1578" w:rsidRDefault="007E1578" w:rsidP="002A6879">
      <w:pPr>
        <w:pStyle w:val="Odstavec11"/>
      </w:pPr>
      <w:r>
        <w:t>Příkazník je oprávněn od této smlouvy odstoupit pro podstatné porušení smlouvy v případě:</w:t>
      </w:r>
    </w:p>
    <w:p w:rsidR="007E1578" w:rsidRPr="002A6879" w:rsidRDefault="007E1578" w:rsidP="002A6879">
      <w:pPr>
        <w:pStyle w:val="Odstavec111"/>
      </w:pPr>
      <w:r w:rsidRPr="002A6879">
        <w:t xml:space="preserve">kdy příkazce je v prodlení s úhradou faktury delším než </w:t>
      </w:r>
      <w:r>
        <w:t>9</w:t>
      </w:r>
      <w:r w:rsidRPr="002A6879">
        <w:t>0 dnů,</w:t>
      </w:r>
    </w:p>
    <w:p w:rsidR="007E1578" w:rsidRPr="002A6879" w:rsidRDefault="007E1578" w:rsidP="002A6879">
      <w:pPr>
        <w:pStyle w:val="Odstavec111"/>
      </w:pPr>
      <w:r w:rsidRPr="002A6879">
        <w:t>kdy příkazce odepře příkazníkovi poskytnout dohodnutou součinnost, bez níž nelze řádně vykonat dohodnuté obstarání záležitostí, přestože byl na možnost odstoupení písemně upozorněn,</w:t>
      </w:r>
    </w:p>
    <w:p w:rsidR="007E1578" w:rsidRPr="002A6879" w:rsidRDefault="007E1578" w:rsidP="002A6879">
      <w:pPr>
        <w:pStyle w:val="Odstavec111"/>
      </w:pPr>
      <w:r w:rsidRPr="002A6879">
        <w:t>kdy přerušení prací na základě rozhodnutí příkazce trvá déle než 6 měsíců.</w:t>
      </w:r>
    </w:p>
    <w:p w:rsidR="007E1578" w:rsidRDefault="007E1578" w:rsidP="002A6879">
      <w:pPr>
        <w:pStyle w:val="Odstavec11"/>
      </w:pPr>
      <w:r>
        <w:t xml:space="preserve">Odstoupení </w:t>
      </w:r>
      <w:r>
        <w:t xml:space="preserve">od smlouvy musí mít písemnou formu a </w:t>
      </w:r>
      <w:r>
        <w:t xml:space="preserve">je </w:t>
      </w:r>
      <w:r w:rsidRPr="00D872C8">
        <w:rPr>
          <w:b/>
          <w:bCs/>
        </w:rPr>
        <w:t>platné a účinné</w:t>
      </w:r>
      <w:r>
        <w:t xml:space="preserve"> ke dni doručení oznámení o odstoupení</w:t>
      </w:r>
      <w:r>
        <w:t xml:space="preserve"> druhé smluvní straně</w:t>
      </w:r>
      <w:r>
        <w:t xml:space="preserve">. Příkazník je však povinen uskutečnit, resp. </w:t>
      </w:r>
      <w:r w:rsidRPr="00D872C8">
        <w:rPr>
          <w:b/>
          <w:bCs/>
        </w:rPr>
        <w:t>dokončit</w:t>
      </w:r>
      <w:r>
        <w:rPr>
          <w:b/>
          <w:bCs/>
        </w:rPr>
        <w:t>,</w:t>
      </w:r>
      <w:r w:rsidRPr="00D872C8">
        <w:rPr>
          <w:b/>
          <w:bCs/>
        </w:rPr>
        <w:t xml:space="preserve"> nezbytn</w:t>
      </w:r>
      <w:r>
        <w:rPr>
          <w:b/>
          <w:bCs/>
        </w:rPr>
        <w:t>á právní jednání</w:t>
      </w:r>
      <w:r>
        <w:t>, jejichž neuskutečněním by mohla vzniknout příkazci škoda. Odstoupením od této smlouvy smluvní vztah zaniká ke dni účinnosti odstoupení, nikoliv od počátku.</w:t>
      </w:r>
    </w:p>
    <w:p w:rsidR="007E1578" w:rsidRDefault="007E1578" w:rsidP="002A6879">
      <w:pPr>
        <w:pStyle w:val="Odstavec11"/>
      </w:pPr>
      <w:r>
        <w:t xml:space="preserve">V případě odstoupení </w:t>
      </w:r>
      <w:r w:rsidRPr="0023410B">
        <w:t xml:space="preserve">má </w:t>
      </w:r>
      <w:r>
        <w:t>příkazník</w:t>
      </w:r>
      <w:r w:rsidRPr="0023410B">
        <w:t xml:space="preserve"> nárok na </w:t>
      </w:r>
      <w:r w:rsidRPr="00FB66A3">
        <w:rPr>
          <w:b/>
          <w:bCs/>
        </w:rPr>
        <w:t>odpovídající část sjednané odměny</w:t>
      </w:r>
      <w:r w:rsidRPr="0023410B">
        <w:t xml:space="preserve">, odpovídající řádně </w:t>
      </w:r>
      <w:r>
        <w:t xml:space="preserve">a včasně </w:t>
      </w:r>
      <w:r w:rsidRPr="0023410B">
        <w:t>provedeným pracím a službám.</w:t>
      </w:r>
    </w:p>
    <w:p w:rsidR="007E1578" w:rsidRDefault="007E1578" w:rsidP="002A6879">
      <w:pPr>
        <w:pStyle w:val="Odstavec11"/>
      </w:pPr>
      <w:r w:rsidRPr="0023410B">
        <w:t xml:space="preserve">V případě jakéhokoliv odstoupení připraví </w:t>
      </w:r>
      <w:r>
        <w:t>příkazník</w:t>
      </w:r>
      <w:r w:rsidRPr="0023410B">
        <w:t xml:space="preserve"> nejpozději do 5 dnů ode dne účinnosti odstoupení </w:t>
      </w:r>
      <w:r w:rsidRPr="00FB66A3">
        <w:rPr>
          <w:b/>
          <w:bCs/>
        </w:rPr>
        <w:t xml:space="preserve">celkové vyúčtování </w:t>
      </w:r>
      <w:r>
        <w:rPr>
          <w:b/>
          <w:bCs/>
        </w:rPr>
        <w:t>příkazní</w:t>
      </w:r>
      <w:r w:rsidRPr="00FB66A3">
        <w:rPr>
          <w:b/>
          <w:bCs/>
        </w:rPr>
        <w:t xml:space="preserve"> činnosti</w:t>
      </w:r>
      <w:r w:rsidRPr="0023410B">
        <w:t xml:space="preserve">, včetně všech dokladů, které pro </w:t>
      </w:r>
      <w:r>
        <w:t>příkazce</w:t>
      </w:r>
      <w:r w:rsidRPr="0023410B">
        <w:t xml:space="preserve"> </w:t>
      </w:r>
      <w:r>
        <w:t>obstaral</w:t>
      </w:r>
      <w:r w:rsidRPr="0023410B">
        <w:t xml:space="preserve">. Všechny tyto doklady předá v uvedené lhůtě </w:t>
      </w:r>
      <w:r>
        <w:t>příkazci</w:t>
      </w:r>
      <w:r w:rsidRPr="0023410B">
        <w:t>.</w:t>
      </w:r>
    </w:p>
    <w:p w:rsidR="007E1578" w:rsidRPr="00AF4309" w:rsidRDefault="007E1578" w:rsidP="002A6879">
      <w:pPr>
        <w:pStyle w:val="Odstavec11"/>
      </w:pPr>
      <w:r>
        <w:t>Odstoupení od smlouvy se nedotýká práva na zaplacení smluvní pokuty nebo úroku z prodlení, pokud již dospěl, práva na náhradu škody vzniklé porušením smluvní povinnosti ani ujednání, které má vzhledem ke své povaze zavazovat strany i po odstoupení od smlouvy, zejména ujednání o způsobu řešení sporů.</w:t>
      </w:r>
    </w:p>
    <w:p w:rsidR="007E1578" w:rsidRPr="004875C3" w:rsidRDefault="007E1578" w:rsidP="002A6879">
      <w:pPr>
        <w:pStyle w:val="Odstavec1"/>
      </w:pPr>
      <w:r w:rsidRPr="004875C3">
        <w:t>SMLUVNÍ SANKCE</w:t>
      </w:r>
    </w:p>
    <w:p w:rsidR="007E1578" w:rsidRPr="004875C3" w:rsidRDefault="007E1578" w:rsidP="002A6879">
      <w:pPr>
        <w:pStyle w:val="Odstavec11"/>
      </w:pPr>
      <w:r w:rsidRPr="004875C3">
        <w:t>V případě, že příkazník nevykonává</w:t>
      </w:r>
      <w:r w:rsidRPr="004875C3">
        <w:rPr>
          <w:b/>
          <w:bCs/>
        </w:rPr>
        <w:t xml:space="preserve"> některé své povinnosti</w:t>
      </w:r>
      <w:r w:rsidRPr="004875C3">
        <w:t xml:space="preserve"> dle této smlouvy řádně nebo včas, je příkazce oprávněn požadovat zaplacení smluvní pokuty ve výši 5.000,- Kč za každý jednotlivý případ porušení povinnosti. </w:t>
      </w:r>
    </w:p>
    <w:p w:rsidR="007E1578" w:rsidRPr="004875C3" w:rsidRDefault="007E1578" w:rsidP="002A6879">
      <w:pPr>
        <w:pStyle w:val="Odstavec11"/>
      </w:pPr>
      <w:r w:rsidRPr="004875C3">
        <w:t xml:space="preserve">V případě, že příkazník </w:t>
      </w:r>
      <w:r w:rsidRPr="004875C3">
        <w:rPr>
          <w:b/>
          <w:bCs/>
        </w:rPr>
        <w:t>nebude vykonávat řádně a včas technický dozor stavebníka</w:t>
      </w:r>
      <w:r w:rsidRPr="004875C3">
        <w:t xml:space="preserve"> dle této smlouvy a v příčinné souvislosti s tím se zvýší cena za dílo (stavbu), oproti ceně uvedené ve smlouvě o dílo se zhotovitelem stavby, je příkazník povinen uhradit vedle smluvní pokuty dle odst. 10.1, smluvní pokutu ve výši 2.000,- Kč za každý takový jednotlivý případ navýšení ceny za dílo.</w:t>
      </w:r>
    </w:p>
    <w:p w:rsidR="007E1578" w:rsidRPr="004875C3" w:rsidRDefault="007E1578" w:rsidP="002A6879">
      <w:pPr>
        <w:pStyle w:val="Odstavec11"/>
      </w:pPr>
      <w:r w:rsidRPr="004875C3">
        <w:t xml:space="preserve">V případě, že příkazník provede </w:t>
      </w:r>
      <w:r w:rsidRPr="004875C3">
        <w:rPr>
          <w:b/>
          <w:bCs/>
        </w:rPr>
        <w:t xml:space="preserve">nedbalou nebo neúplnou kontrolu faktury nebo soupisu provedených prací </w:t>
      </w:r>
      <w:r w:rsidRPr="004875C3">
        <w:t>a ty budou obsahovat práce, které nebyly v daném období provedeny vůbec nebo v odpovídajícím množství, zaplatí příkazci smluvní pokutu ve výši 5.000,- Kč za každou jednotlivou položku prací, která nebyla provedena.</w:t>
      </w:r>
    </w:p>
    <w:p w:rsidR="007E1578" w:rsidRPr="004875C3" w:rsidRDefault="007E1578" w:rsidP="002A6879">
      <w:pPr>
        <w:pStyle w:val="Odstavec11"/>
      </w:pPr>
      <w:r w:rsidRPr="004875C3">
        <w:t xml:space="preserve">V případě, že příkazník poruší ustanovení odst. </w:t>
      </w:r>
      <w:r w:rsidR="005108C0">
        <w:fldChar w:fldCharType="begin"/>
      </w:r>
      <w:r w:rsidR="005108C0">
        <w:instrText xml:space="preserve"> REF _Ref309115734 \r \h  \* MERGEFORMAT </w:instrText>
      </w:r>
      <w:r w:rsidR="005108C0">
        <w:fldChar w:fldCharType="separate"/>
      </w:r>
      <w:r w:rsidRPr="004875C3">
        <w:t>3.2.25</w:t>
      </w:r>
      <w:r w:rsidR="005108C0">
        <w:fldChar w:fldCharType="end"/>
      </w:r>
      <w:r w:rsidRPr="004875C3">
        <w:t xml:space="preserve">, </w:t>
      </w:r>
      <w:r w:rsidR="005108C0">
        <w:fldChar w:fldCharType="begin"/>
      </w:r>
      <w:r w:rsidR="005108C0">
        <w:instrText xml:space="preserve"> REF _Ref309115739 \r \h  \* MERGEFORMAT </w:instrText>
      </w:r>
      <w:r w:rsidR="005108C0">
        <w:fldChar w:fldCharType="separate"/>
      </w:r>
      <w:r w:rsidRPr="004875C3">
        <w:t>3.2.26</w:t>
      </w:r>
      <w:r w:rsidR="005108C0">
        <w:fldChar w:fldCharType="end"/>
      </w:r>
      <w:r w:rsidRPr="004875C3">
        <w:t xml:space="preserve">, 3.2.27, </w:t>
      </w:r>
      <w:r w:rsidR="005108C0">
        <w:fldChar w:fldCharType="begin"/>
      </w:r>
      <w:r w:rsidR="005108C0">
        <w:instrText xml:space="preserve"> REF _Ref309115744 \r \h  \* MERGEFORMAT </w:instrText>
      </w:r>
      <w:r w:rsidR="005108C0">
        <w:fldChar w:fldCharType="separate"/>
      </w:r>
      <w:r w:rsidRPr="004875C3">
        <w:t>3.2.29</w:t>
      </w:r>
      <w:r w:rsidR="005108C0">
        <w:fldChar w:fldCharType="end"/>
      </w:r>
      <w:r w:rsidRPr="004875C3">
        <w:t xml:space="preserve">, nebo </w:t>
      </w:r>
      <w:r w:rsidR="005108C0">
        <w:fldChar w:fldCharType="begin"/>
      </w:r>
      <w:r w:rsidR="005108C0">
        <w:instrText xml:space="preserve"> REF _Ref309115751 \r \h  \* MERGEFORMAT </w:instrText>
      </w:r>
      <w:r w:rsidR="005108C0">
        <w:fldChar w:fldCharType="separate"/>
      </w:r>
      <w:r w:rsidRPr="004875C3">
        <w:t>8.6</w:t>
      </w:r>
      <w:r w:rsidR="005108C0">
        <w:fldChar w:fldCharType="end"/>
      </w:r>
      <w:r w:rsidRPr="004875C3">
        <w:t xml:space="preserve"> zaplatí příkazci smluvní pokutu ve výši 5.000 Kč za každé takové jednotlivé porušení.</w:t>
      </w:r>
    </w:p>
    <w:p w:rsidR="007E1578" w:rsidRPr="004875C3" w:rsidRDefault="007E1578" w:rsidP="002A6879">
      <w:pPr>
        <w:pStyle w:val="Odstavec11"/>
      </w:pPr>
      <w:r w:rsidRPr="004875C3">
        <w:t xml:space="preserve">Příkazce je povinen příkazníka bez zbytečného odkladu písemně </w:t>
      </w:r>
      <w:r w:rsidRPr="004875C3">
        <w:rPr>
          <w:b/>
          <w:bCs/>
        </w:rPr>
        <w:t>upozornit na porušení</w:t>
      </w:r>
      <w:r w:rsidRPr="004875C3">
        <w:t xml:space="preserve"> povinností sjednaných touto smlouvou s uvedením, v čem spatřuje toto porušení.</w:t>
      </w:r>
    </w:p>
    <w:p w:rsidR="007E1578" w:rsidRPr="004875C3" w:rsidRDefault="007E1578" w:rsidP="002A6879">
      <w:pPr>
        <w:pStyle w:val="Odstavec11"/>
      </w:pPr>
      <w:r w:rsidRPr="004875C3">
        <w:lastRenderedPageBreak/>
        <w:t xml:space="preserve">Příkazník je povinen uhradit vyúčtované smluvní pokuty </w:t>
      </w:r>
      <w:r w:rsidRPr="004875C3">
        <w:rPr>
          <w:b/>
          <w:bCs/>
        </w:rPr>
        <w:t>do 30 dnů</w:t>
      </w:r>
      <w:r w:rsidRPr="004875C3">
        <w:t xml:space="preserve"> ode dne obdržení faktury. </w:t>
      </w:r>
      <w:r w:rsidRPr="004875C3">
        <w:rPr>
          <w:b/>
          <w:bCs/>
        </w:rPr>
        <w:t>Příkazce je oprávněn</w:t>
      </w:r>
      <w:r w:rsidRPr="004875C3">
        <w:t xml:space="preserve"> smluvní pokutu </w:t>
      </w:r>
      <w:r w:rsidRPr="004875C3">
        <w:rPr>
          <w:b/>
          <w:bCs/>
        </w:rPr>
        <w:t>jednostranně započíst</w:t>
      </w:r>
      <w:r w:rsidRPr="004875C3">
        <w:t xml:space="preserve"> oproti odměně příkazníka.</w:t>
      </w:r>
    </w:p>
    <w:p w:rsidR="007E1578" w:rsidRPr="004875C3" w:rsidRDefault="007E1578" w:rsidP="002A6879">
      <w:pPr>
        <w:pStyle w:val="Odstavec11"/>
        <w:rPr>
          <w:b/>
          <w:bCs/>
        </w:rPr>
      </w:pPr>
      <w:r w:rsidRPr="004875C3">
        <w:t xml:space="preserve">Zaplacením jakékoli smluvní pokuty dle této smlouvy příkazníkem není </w:t>
      </w:r>
      <w:r w:rsidRPr="004875C3">
        <w:rPr>
          <w:b/>
          <w:bCs/>
        </w:rPr>
        <w:t xml:space="preserve">dotčen nárok příkazce na náhradu škody </w:t>
      </w:r>
      <w:r>
        <w:rPr>
          <w:b/>
          <w:bCs/>
        </w:rPr>
        <w:t>týkající se porušení povinnosti, k níž se smluvní pokuta vztahuje.</w:t>
      </w:r>
    </w:p>
    <w:p w:rsidR="007E1578" w:rsidRPr="004875C3" w:rsidRDefault="007E1578" w:rsidP="002A6879">
      <w:pPr>
        <w:pStyle w:val="Odstavec11"/>
        <w:rPr>
          <w:b/>
          <w:bCs/>
        </w:rPr>
      </w:pPr>
      <w:r w:rsidRPr="004875C3">
        <w:rPr>
          <w:snapToGrid w:val="0"/>
        </w:rPr>
        <w:t xml:space="preserve">Pokud bude příkazce v prodlení s úhradou faktury proti sjednanému termínu je povinen zaplatit příkazníkovi úrok z prodlení ve výši dle nařízení vlády č. 351/2013 Sb. </w:t>
      </w:r>
      <w:r w:rsidRPr="004875C3">
        <w:t>Za prodlení se zaplacením není příkazce povinen kromě úroku z prodlení hradit jakoukoliv smluvní pokutu nebo jinou smluvní sankci.</w:t>
      </w:r>
    </w:p>
    <w:p w:rsidR="007E1578" w:rsidRPr="004875C3" w:rsidRDefault="007E1578" w:rsidP="002A6879">
      <w:pPr>
        <w:pStyle w:val="Odstavec11"/>
        <w:rPr>
          <w:b/>
          <w:bCs/>
        </w:rPr>
      </w:pPr>
      <w:r w:rsidRPr="004875C3">
        <w:t xml:space="preserve">Smluvní strana, které vznikne právo uplatnit smluvní pokutu, </w:t>
      </w:r>
      <w:r w:rsidRPr="004875C3">
        <w:rPr>
          <w:b/>
          <w:bCs/>
        </w:rPr>
        <w:t xml:space="preserve">může </w:t>
      </w:r>
      <w:r w:rsidRPr="004875C3">
        <w:t xml:space="preserve">od jejího vymáhání na základě své vůle </w:t>
      </w:r>
      <w:r w:rsidRPr="004875C3">
        <w:rPr>
          <w:b/>
          <w:bCs/>
        </w:rPr>
        <w:t>upustit.</w:t>
      </w:r>
      <w:r w:rsidRPr="004875C3">
        <w:t xml:space="preserve"> V případě příkazce 2 </w:t>
      </w:r>
      <w:r w:rsidRPr="004875C3">
        <w:rPr>
          <w:b/>
          <w:bCs/>
        </w:rPr>
        <w:t>musí být toto rozhodnutí schváleno příslušným orgánem Zlínského kraje.</w:t>
      </w:r>
    </w:p>
    <w:p w:rsidR="007E1578" w:rsidRDefault="007E1578" w:rsidP="001E1FC1">
      <w:pPr>
        <w:pStyle w:val="Odstavec1"/>
      </w:pPr>
      <w:r>
        <w:t>SPORY</w:t>
      </w:r>
    </w:p>
    <w:p w:rsidR="007E1578" w:rsidRPr="006E536D" w:rsidRDefault="007E1578" w:rsidP="001E1FC1">
      <w:pPr>
        <w:pStyle w:val="Odstavec11"/>
        <w:rPr>
          <w:b/>
          <w:bCs/>
        </w:rPr>
      </w:pPr>
      <w:r w:rsidRPr="00B168E2">
        <w:t xml:space="preserve">Strany se dohodly, že v případě sporů týkajících se </w:t>
      </w:r>
      <w:r>
        <w:t>této smlouvy</w:t>
      </w:r>
      <w:r w:rsidRPr="00B168E2">
        <w:t xml:space="preserve"> vyvinou maximální úsilí řešit tyto spory vzájemnou dohodou. Pokud není dosaženo dohody </w:t>
      </w:r>
      <w:r w:rsidRPr="00AD1A9C">
        <w:rPr>
          <w:b/>
          <w:bCs/>
        </w:rPr>
        <w:t>do 30 dnů</w:t>
      </w:r>
      <w:r w:rsidRPr="00B168E2">
        <w:t xml:space="preserve"> </w:t>
      </w:r>
      <w:r>
        <w:t xml:space="preserve">ode dne předložení sporné věci </w:t>
      </w:r>
      <w:r w:rsidRPr="00B168E2">
        <w:t>statutárním zástupcům smluvních stran, budou tyto spory řešeny soudem</w:t>
      </w:r>
      <w:r>
        <w:t>, přičemž soudem místně příslušným bude obecný soud příkazce.</w:t>
      </w:r>
    </w:p>
    <w:p w:rsidR="007E1578" w:rsidRPr="001A5E35" w:rsidRDefault="007E1578" w:rsidP="001E1FC1">
      <w:pPr>
        <w:pStyle w:val="Odstavec1"/>
      </w:pPr>
      <w:r>
        <w:t>Závěrečná ustanovení</w:t>
      </w:r>
    </w:p>
    <w:p w:rsidR="007E1578" w:rsidRPr="006E536D" w:rsidRDefault="007E1578" w:rsidP="001E1FC1">
      <w:pPr>
        <w:pStyle w:val="Odstavec11"/>
        <w:rPr>
          <w:b/>
          <w:bCs/>
        </w:rPr>
      </w:pPr>
      <w:r w:rsidRPr="006E536D">
        <w:t>Smluvní strany se dohodly, že Zlínský kraj v zákonné lhůtě odešle smlouvu k řádnému uveřejnění do registru smluv vedeného Ministerstvem vnitra ČR.</w:t>
      </w:r>
    </w:p>
    <w:p w:rsidR="007E1578" w:rsidRDefault="007E1578" w:rsidP="001E1FC1">
      <w:pPr>
        <w:pStyle w:val="Odstavec11"/>
        <w:rPr>
          <w:b/>
          <w:bCs/>
        </w:rPr>
      </w:pPr>
      <w:r>
        <w:t>Tato smlouva nabývá platnosti a účinnosti</w:t>
      </w:r>
      <w:r w:rsidRPr="00B168E2">
        <w:t xml:space="preserve"> dnem podpisu smluvních stran. </w:t>
      </w:r>
      <w:r>
        <w:t xml:space="preserve">Tuto smlouvu </w:t>
      </w:r>
      <w:r w:rsidRPr="00B168E2">
        <w:t>je možné měnit, doplnit nebo zrušit</w:t>
      </w:r>
      <w:r>
        <w:t xml:space="preserve"> některá její ustanovení</w:t>
      </w:r>
      <w:r w:rsidRPr="00B168E2">
        <w:t xml:space="preserve"> pouze písemnými průběžně číslovanými dodatky, jež musí být jako takové označeny a potvrzeny oběma účastníky</w:t>
      </w:r>
      <w:r>
        <w:t xml:space="preserve"> této smlouvy</w:t>
      </w:r>
      <w:r w:rsidRPr="00B168E2">
        <w:t xml:space="preserve">. Tyto dodatky podléhají témuž smluvnímu režimu jako </w:t>
      </w:r>
      <w:r>
        <w:t>tato smlouva.</w:t>
      </w:r>
    </w:p>
    <w:p w:rsidR="007E1578" w:rsidRDefault="007E1578" w:rsidP="001E1FC1">
      <w:pPr>
        <w:pStyle w:val="Odstavec11"/>
        <w:rPr>
          <w:b/>
          <w:bCs/>
        </w:rPr>
      </w:pPr>
      <w:r w:rsidRPr="00B168E2">
        <w:t>Smluvní strany přistupují k</w:t>
      </w:r>
      <w:r>
        <w:t> uzavření této smlouvy</w:t>
      </w:r>
      <w:r w:rsidRPr="00B168E2">
        <w:t xml:space="preserve"> na základě vlastní, dobrovolné vůle a považují jej</w:t>
      </w:r>
      <w:r>
        <w:t>í</w:t>
      </w:r>
      <w:r w:rsidRPr="00B168E2">
        <w:t xml:space="preserve"> obsah za ujednání v souladu s dobrými mravy a zásadami poctivé obchodní soutěže.</w:t>
      </w:r>
    </w:p>
    <w:p w:rsidR="007E1578" w:rsidRDefault="007E1578" w:rsidP="006E536D">
      <w:pPr>
        <w:pStyle w:val="Odstavec11"/>
      </w:pPr>
      <w:r>
        <w:t>Příkazník souhlasí s případným uveřejněním podmínek, za jakých byla smlouva uzavřena v rozsahu dle zákona č. 134/2016 Sb.,</w:t>
      </w:r>
      <w:r w:rsidRPr="006E536D">
        <w:t xml:space="preserve"> o zadávání veřejných zakázek</w:t>
      </w:r>
      <w:r>
        <w:t xml:space="preserve">, zákona č. 340/2015 Sb., o </w:t>
      </w:r>
      <w:r w:rsidRPr="006E536D">
        <w:t>zvláštních podmínkách účinnosti některých smluv, uveřejňování těchto smluv a o registru smluv (zákon o registru smluv)</w:t>
      </w:r>
      <w:r>
        <w:t xml:space="preserve"> a zákona č. 106/1999 Sb., </w:t>
      </w:r>
      <w:r w:rsidRPr="006E536D">
        <w:t>o svobodném přístupu k</w:t>
      </w:r>
      <w:r>
        <w:t> </w:t>
      </w:r>
      <w:r w:rsidRPr="006E536D">
        <w:t>informacím</w:t>
      </w:r>
      <w:r>
        <w:t>.</w:t>
      </w:r>
    </w:p>
    <w:p w:rsidR="007E1578" w:rsidRDefault="007E1578" w:rsidP="008F417E">
      <w:pPr>
        <w:pStyle w:val="Odstavec11"/>
      </w:pPr>
      <w:r>
        <w:t>Smluvní strany prohlašují, že žádná část smlouvy nenaplňuje znaky obchodního tajemství dle § 504 zákona č. 89/201</w:t>
      </w:r>
      <w:r>
        <w:t>2</w:t>
      </w:r>
      <w:r>
        <w:t xml:space="preserve"> Sb., občanský zákoník, ve znění pozdějších předpisů.</w:t>
      </w:r>
    </w:p>
    <w:p w:rsidR="007E1578" w:rsidRPr="00511CEF" w:rsidRDefault="007E1578" w:rsidP="001E1FC1">
      <w:pPr>
        <w:pStyle w:val="Odstavec11"/>
        <w:rPr>
          <w:b/>
          <w:bCs/>
        </w:rPr>
      </w:pPr>
      <w:r w:rsidRPr="006438DC">
        <w:t>S</w:t>
      </w:r>
      <w:r>
        <w:t>tyk mezi stranami bude písemný (</w:t>
      </w:r>
      <w:r w:rsidRPr="006438DC">
        <w:t>e-mailem</w:t>
      </w:r>
      <w:r>
        <w:t>, dopisem, datovou schránkou</w:t>
      </w:r>
      <w:r w:rsidRPr="006438DC">
        <w:t xml:space="preserve">) nebo ústní. Důležitá sdělení budou buď osobně doručena, nebo zaslána doporučeným dopisem. Adresy </w:t>
      </w:r>
      <w:r>
        <w:t>příkazce a příkazníka</w:t>
      </w:r>
      <w:r w:rsidRPr="006438DC">
        <w:t xml:space="preserve"> jsou uvedeny v</w:t>
      </w:r>
      <w:r>
        <w:t> čl. 1 této smlouvy</w:t>
      </w:r>
      <w:r w:rsidRPr="006438DC">
        <w:t xml:space="preserve"> a mohou být změněny písemným oznámením, které bude včas zasláno druhé straně. Jako doklad o doručení bude považován podpis na kopii průvodního dopisu při osobním doručení nebo potvrzení pošty o doručení.</w:t>
      </w:r>
    </w:p>
    <w:p w:rsidR="007E1578" w:rsidRPr="006438DC" w:rsidRDefault="007E1578" w:rsidP="001E1FC1">
      <w:pPr>
        <w:pStyle w:val="Odstavec11"/>
        <w:rPr>
          <w:b/>
          <w:bCs/>
        </w:rPr>
      </w:pPr>
      <w:r>
        <w:t>V souladu s § 1801 zákona č. 89/2012 Sb., občanský zákoník, v platném znění, se ve smluvním vztahu založeném touto smlouvou vylučuje použití § 1799 a § 1800 z. č. 89/2012 Sb., občanský zákoník.</w:t>
      </w:r>
    </w:p>
    <w:p w:rsidR="007E1578" w:rsidRPr="003421C1" w:rsidRDefault="007E1578" w:rsidP="001E1FC1">
      <w:pPr>
        <w:pStyle w:val="Odstavec11"/>
      </w:pPr>
      <w:r>
        <w:t>P</w:t>
      </w:r>
      <w:r w:rsidRPr="003421C1">
        <w:t>říkazník nesmí být dodavatelem stavby ani osobou s dodavatelem stavby propojenou ve smyslu §</w:t>
      </w:r>
      <w:r>
        <w:t> </w:t>
      </w:r>
      <w:r>
        <w:t>71</w:t>
      </w:r>
      <w:bookmarkStart w:id="6" w:name="_GoBack"/>
      <w:bookmarkEnd w:id="6"/>
      <w:r w:rsidRPr="003421C1">
        <w:t xml:space="preserve"> a n. zákona č. 90/2012 Sb., o obchodních společnostech a družstvech (zákon o obchodních korporacích).</w:t>
      </w:r>
    </w:p>
    <w:p w:rsidR="007E1578" w:rsidRDefault="007E1578" w:rsidP="001E1FC1">
      <w:pPr>
        <w:pStyle w:val="Odstavec11"/>
        <w:rPr>
          <w:b/>
          <w:bCs/>
        </w:rPr>
      </w:pPr>
      <w:r>
        <w:t>Tato smlouva se vyhotovuje</w:t>
      </w:r>
      <w:r w:rsidRPr="00B168E2">
        <w:t xml:space="preserve"> v </w:t>
      </w:r>
      <w:r>
        <w:rPr>
          <w:b/>
          <w:bCs/>
        </w:rPr>
        <w:t>6</w:t>
      </w:r>
      <w:r w:rsidRPr="00AD1A9C">
        <w:rPr>
          <w:b/>
          <w:bCs/>
        </w:rPr>
        <w:t xml:space="preserve"> vyhotoveních</w:t>
      </w:r>
      <w:r>
        <w:t xml:space="preserve"> v české verzi</w:t>
      </w:r>
      <w:r w:rsidRPr="00B168E2">
        <w:t xml:space="preserve">, z nichž </w:t>
      </w:r>
      <w:r>
        <w:t>každá ze smluvních stran obdrží</w:t>
      </w:r>
      <w:r w:rsidRPr="00B168E2">
        <w:t xml:space="preserve"> </w:t>
      </w:r>
      <w:r>
        <w:t>2</w:t>
      </w:r>
      <w:r w:rsidRPr="00B168E2">
        <w:t xml:space="preserve"> stejnopis</w:t>
      </w:r>
      <w:r>
        <w:t>y</w:t>
      </w:r>
      <w:r w:rsidRPr="00B168E2">
        <w:t>.</w:t>
      </w:r>
    </w:p>
    <w:p w:rsidR="007E1578" w:rsidRPr="00B168E2" w:rsidRDefault="007E1578" w:rsidP="001E1FC1">
      <w:pPr>
        <w:pStyle w:val="Odstavec11"/>
        <w:rPr>
          <w:b/>
          <w:bCs/>
        </w:rPr>
      </w:pPr>
      <w:r w:rsidRPr="00B168E2">
        <w:lastRenderedPageBreak/>
        <w:t xml:space="preserve">Nedílnou součást </w:t>
      </w:r>
      <w:r>
        <w:t>této smlouvy</w:t>
      </w:r>
      <w:r w:rsidRPr="00B168E2">
        <w:t xml:space="preserve"> tvoří </w:t>
      </w:r>
      <w:r w:rsidRPr="00AD1A9C">
        <w:rPr>
          <w:b/>
          <w:bCs/>
        </w:rPr>
        <w:t>přílohy</w:t>
      </w:r>
      <w:r>
        <w:rPr>
          <w:b/>
          <w:bCs/>
        </w:rPr>
        <w:t>:</w:t>
      </w:r>
    </w:p>
    <w:p w:rsidR="007E1578" w:rsidRPr="003B2B86" w:rsidRDefault="007E1578" w:rsidP="005325E1">
      <w:pPr>
        <w:pStyle w:val="Odstavec111"/>
      </w:pPr>
      <w:r>
        <w:t>Příloha č. 1</w:t>
      </w:r>
      <w:r w:rsidRPr="008F1113">
        <w:t xml:space="preserve"> – Doklad o odborné způsobilosti koordinátora</w:t>
      </w:r>
    </w:p>
    <w:p w:rsidR="007E1578" w:rsidRPr="005325E1" w:rsidRDefault="007E1578" w:rsidP="005325E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5325E1">
        <w:rPr>
          <w:rFonts w:ascii="Arial" w:hAnsi="Arial" w:cs="Arial"/>
          <w:b/>
          <w:bCs/>
          <w:sz w:val="20"/>
          <w:szCs w:val="20"/>
        </w:rPr>
        <w:t>Doložka dle § 23 zákona č. 129/2000 Sb., o krajích, ve znění pozdějších předpisů</w:t>
      </w:r>
    </w:p>
    <w:p w:rsidR="007E1578" w:rsidRPr="005325E1" w:rsidRDefault="007E1578" w:rsidP="005325E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>Rozhodnuto orgánem kraje:</w:t>
      </w:r>
      <w:r w:rsidRPr="005325E1">
        <w:rPr>
          <w:rFonts w:ascii="Arial" w:hAnsi="Arial" w:cs="Arial"/>
          <w:sz w:val="20"/>
          <w:szCs w:val="20"/>
        </w:rPr>
        <w:tab/>
        <w:t>Rada Zlínského kraje</w:t>
      </w:r>
    </w:p>
    <w:p w:rsidR="007E1578" w:rsidRPr="005325E1" w:rsidRDefault="007E1578" w:rsidP="005325E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leader="dot" w:pos="4536"/>
          <w:tab w:val="left" w:pos="5103"/>
          <w:tab w:val="right" w:leader="dot" w:pos="6804"/>
        </w:tabs>
        <w:spacing w:before="240" w:after="240"/>
        <w:jc w:val="both"/>
        <w:rPr>
          <w:rFonts w:ascii="Arial" w:hAnsi="Arial" w:cs="Arial"/>
          <w:i/>
          <w:iCs/>
          <w:sz w:val="20"/>
          <w:szCs w:val="20"/>
        </w:rPr>
      </w:pPr>
      <w:r w:rsidRPr="005325E1">
        <w:rPr>
          <w:rFonts w:ascii="Arial" w:hAnsi="Arial" w:cs="Arial"/>
          <w:i/>
          <w:iCs/>
          <w:sz w:val="20"/>
          <w:szCs w:val="20"/>
        </w:rPr>
        <w:t xml:space="preserve">Datum a číslo usnesení: </w:t>
      </w:r>
      <w:r w:rsidRPr="005325E1">
        <w:rPr>
          <w:rFonts w:ascii="Arial" w:hAnsi="Arial" w:cs="Arial"/>
          <w:i/>
          <w:iCs/>
          <w:sz w:val="20"/>
          <w:szCs w:val="20"/>
        </w:rPr>
        <w:tab/>
      </w:r>
      <w:r w:rsidRPr="005325E1">
        <w:rPr>
          <w:rFonts w:ascii="Arial" w:hAnsi="Arial" w:cs="Arial"/>
          <w:i/>
          <w:iCs/>
          <w:sz w:val="20"/>
          <w:szCs w:val="20"/>
        </w:rPr>
        <w:tab/>
      </w:r>
      <w:r w:rsidRPr="005325E1">
        <w:rPr>
          <w:rFonts w:ascii="Arial" w:hAnsi="Arial" w:cs="Arial"/>
          <w:i/>
          <w:iCs/>
          <w:sz w:val="20"/>
          <w:szCs w:val="20"/>
        </w:rPr>
        <w:tab/>
      </w:r>
      <w:r w:rsidRPr="005325E1">
        <w:rPr>
          <w:rFonts w:ascii="Arial" w:hAnsi="Arial" w:cs="Arial"/>
          <w:i/>
          <w:iCs/>
          <w:sz w:val="20"/>
          <w:szCs w:val="20"/>
        </w:rPr>
        <w:tab/>
      </w:r>
    </w:p>
    <w:p w:rsidR="007E1578" w:rsidRDefault="007E1578" w:rsidP="005325E1">
      <w:pPr>
        <w:pStyle w:val="Textvbloku"/>
        <w:rPr>
          <w:sz w:val="20"/>
          <w:szCs w:val="20"/>
        </w:rPr>
      </w:pPr>
    </w:p>
    <w:p w:rsidR="007E1578" w:rsidRPr="00682B21" w:rsidRDefault="007E1578" w:rsidP="005325E1">
      <w:pPr>
        <w:pStyle w:val="Textvbloku"/>
        <w:rPr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</w:p>
    <w:p w:rsidR="007E1578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Příkazc</w:t>
      </w:r>
      <w:r w:rsidRPr="005325E1">
        <w:rPr>
          <w:rFonts w:ascii="Arial" w:hAnsi="Arial" w:cs="Arial"/>
          <w:sz w:val="20"/>
          <w:szCs w:val="20"/>
        </w:rPr>
        <w:t>e 1:</w:t>
      </w:r>
      <w:r w:rsidRPr="005325E1">
        <w:rPr>
          <w:rFonts w:ascii="Arial" w:hAnsi="Arial" w:cs="Arial"/>
          <w:sz w:val="20"/>
          <w:szCs w:val="20"/>
        </w:rPr>
        <w:tab/>
        <w:t xml:space="preserve">Za </w:t>
      </w:r>
      <w:r>
        <w:rPr>
          <w:rFonts w:ascii="Arial" w:hAnsi="Arial" w:cs="Arial"/>
          <w:sz w:val="20"/>
          <w:szCs w:val="20"/>
        </w:rPr>
        <w:t>Příkazníka</w:t>
      </w:r>
      <w:r w:rsidRPr="005325E1">
        <w:rPr>
          <w:rFonts w:ascii="Arial" w:hAnsi="Arial" w:cs="Arial"/>
          <w:sz w:val="20"/>
          <w:szCs w:val="20"/>
        </w:rPr>
        <w:t>:</w:t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 xml:space="preserve">V Uherském Hradišti dne </w:t>
      </w:r>
      <w:r w:rsidRPr="005325E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25E1">
        <w:rPr>
          <w:rFonts w:ascii="Arial" w:hAnsi="Arial" w:cs="Arial"/>
          <w:sz w:val="20"/>
          <w:szCs w:val="20"/>
        </w:rPr>
        <w:instrText xml:space="preserve"> FORMTEXT </w:instrText>
      </w:r>
      <w:r w:rsidRPr="005325E1">
        <w:rPr>
          <w:rFonts w:ascii="Arial" w:hAnsi="Arial" w:cs="Arial"/>
          <w:sz w:val="20"/>
          <w:szCs w:val="20"/>
        </w:rPr>
      </w:r>
      <w:r w:rsidRPr="005325E1">
        <w:rPr>
          <w:rFonts w:ascii="Arial" w:hAnsi="Arial" w:cs="Arial"/>
          <w:sz w:val="20"/>
          <w:szCs w:val="20"/>
        </w:rPr>
        <w:fldChar w:fldCharType="separate"/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sz w:val="20"/>
          <w:szCs w:val="20"/>
        </w:rPr>
        <w:fldChar w:fldCharType="end"/>
      </w:r>
      <w:r w:rsidRPr="005325E1">
        <w:rPr>
          <w:rFonts w:ascii="Arial" w:hAnsi="Arial" w:cs="Arial"/>
          <w:sz w:val="20"/>
          <w:szCs w:val="20"/>
        </w:rPr>
        <w:tab/>
        <w:t xml:space="preserve">V </w:t>
      </w:r>
      <w:r w:rsidRPr="005325E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25E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325E1">
        <w:rPr>
          <w:rFonts w:ascii="Arial" w:hAnsi="Arial" w:cs="Arial"/>
          <w:b/>
          <w:bCs/>
          <w:sz w:val="20"/>
          <w:szCs w:val="20"/>
        </w:rPr>
      </w:r>
      <w:r w:rsidRPr="005325E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sz w:val="20"/>
          <w:szCs w:val="20"/>
        </w:rPr>
        <w:fldChar w:fldCharType="end"/>
      </w:r>
      <w:r w:rsidRPr="005325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25E1">
        <w:rPr>
          <w:rFonts w:ascii="Arial" w:hAnsi="Arial" w:cs="Arial"/>
          <w:sz w:val="20"/>
          <w:szCs w:val="20"/>
        </w:rPr>
        <w:t xml:space="preserve">dne </w:t>
      </w:r>
      <w:r w:rsidRPr="005325E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25E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325E1">
        <w:rPr>
          <w:rFonts w:ascii="Arial" w:hAnsi="Arial" w:cs="Arial"/>
          <w:b/>
          <w:bCs/>
          <w:sz w:val="20"/>
          <w:szCs w:val="20"/>
        </w:rPr>
      </w:r>
      <w:r w:rsidRPr="005325E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5325E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2127"/>
          <w:tab w:val="center" w:pos="7371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5325E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2127"/>
          <w:tab w:val="center" w:pos="7371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ab/>
        <w:t>MUDr. Petr Sládek</w:t>
      </w:r>
      <w:r w:rsidRPr="005325E1">
        <w:rPr>
          <w:rFonts w:ascii="Arial" w:hAnsi="Arial" w:cs="Arial"/>
          <w:sz w:val="20"/>
          <w:szCs w:val="20"/>
        </w:rPr>
        <w:tab/>
      </w:r>
      <w:r w:rsidRPr="005325E1">
        <w:rPr>
          <w:rFonts w:ascii="Arial" w:hAnsi="Arial" w:cs="Arial"/>
          <w:sz w:val="20"/>
          <w:szCs w:val="20"/>
          <w:highlight w:val="lightGray"/>
        </w:rPr>
        <w:t>jméno</w:t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2127"/>
          <w:tab w:val="center" w:pos="7371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ab/>
        <w:t>předseda představenstva</w:t>
      </w:r>
      <w:r w:rsidRPr="005325E1">
        <w:rPr>
          <w:rFonts w:ascii="Arial" w:hAnsi="Arial" w:cs="Arial"/>
          <w:sz w:val="20"/>
          <w:szCs w:val="20"/>
        </w:rPr>
        <w:tab/>
      </w:r>
      <w:r w:rsidRPr="005325E1">
        <w:rPr>
          <w:rFonts w:ascii="Arial" w:hAnsi="Arial" w:cs="Arial"/>
          <w:sz w:val="20"/>
          <w:szCs w:val="20"/>
          <w:highlight w:val="lightGray"/>
        </w:rPr>
        <w:t>funkce</w:t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Příkazce</w:t>
      </w:r>
      <w:r w:rsidRPr="005325E1">
        <w:rPr>
          <w:rFonts w:ascii="Arial" w:hAnsi="Arial" w:cs="Arial"/>
          <w:sz w:val="20"/>
          <w:szCs w:val="20"/>
        </w:rPr>
        <w:t xml:space="preserve"> 2:</w:t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 xml:space="preserve">Ve Zlíně dne </w:t>
      </w:r>
      <w:r w:rsidRPr="005325E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25E1">
        <w:rPr>
          <w:rFonts w:ascii="Arial" w:hAnsi="Arial" w:cs="Arial"/>
          <w:sz w:val="20"/>
          <w:szCs w:val="20"/>
        </w:rPr>
        <w:instrText xml:space="preserve"> FORMTEXT </w:instrText>
      </w:r>
      <w:r w:rsidRPr="005325E1">
        <w:rPr>
          <w:rFonts w:ascii="Arial" w:hAnsi="Arial" w:cs="Arial"/>
          <w:sz w:val="20"/>
          <w:szCs w:val="20"/>
        </w:rPr>
      </w:r>
      <w:r w:rsidRPr="005325E1">
        <w:rPr>
          <w:rFonts w:ascii="Arial" w:hAnsi="Arial" w:cs="Arial"/>
          <w:sz w:val="20"/>
          <w:szCs w:val="20"/>
        </w:rPr>
        <w:fldChar w:fldCharType="separate"/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noProof/>
          <w:sz w:val="20"/>
          <w:szCs w:val="20"/>
        </w:rPr>
        <w:t> </w:t>
      </w:r>
      <w:r w:rsidRPr="005325E1">
        <w:rPr>
          <w:rFonts w:ascii="Arial" w:hAnsi="Arial" w:cs="Arial"/>
          <w:sz w:val="20"/>
          <w:szCs w:val="20"/>
        </w:rPr>
        <w:fldChar w:fldCharType="end"/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670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2127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2127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Jiří Čunek</w:t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2127"/>
        </w:tabs>
        <w:rPr>
          <w:rFonts w:ascii="Arial" w:hAnsi="Arial" w:cs="Arial"/>
          <w:sz w:val="20"/>
          <w:szCs w:val="20"/>
        </w:rPr>
      </w:pPr>
      <w:r w:rsidRPr="005325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5325E1">
        <w:rPr>
          <w:rFonts w:ascii="Arial" w:hAnsi="Arial" w:cs="Arial"/>
          <w:sz w:val="20"/>
          <w:szCs w:val="20"/>
        </w:rPr>
        <w:t>ejtman</w:t>
      </w:r>
    </w:p>
    <w:p w:rsidR="007E1578" w:rsidRPr="005325E1" w:rsidRDefault="007E1578" w:rsidP="00F113BD">
      <w:pPr>
        <w:pStyle w:val="Textvbloku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enter" w:pos="2127"/>
        </w:tabs>
        <w:rPr>
          <w:rFonts w:ascii="Arial" w:hAnsi="Arial" w:cs="Arial"/>
          <w:sz w:val="20"/>
          <w:szCs w:val="20"/>
        </w:rPr>
      </w:pPr>
    </w:p>
    <w:p w:rsidR="007E1578" w:rsidRPr="005325E1" w:rsidRDefault="007E1578" w:rsidP="005325E1">
      <w:pPr>
        <w:widowControl w:val="0"/>
        <w:adjustRightInd w:val="0"/>
        <w:jc w:val="both"/>
        <w:textAlignment w:val="baseline"/>
        <w:outlineLvl w:val="0"/>
        <w:rPr>
          <w:rFonts w:ascii="Arial" w:hAnsi="Arial" w:cs="Arial"/>
        </w:rPr>
      </w:pPr>
    </w:p>
    <w:sectPr w:rsidR="007E1578" w:rsidRPr="005325E1" w:rsidSect="00ED5732">
      <w:headerReference w:type="default" r:id="rId8"/>
      <w:footerReference w:type="default" r:id="rId9"/>
      <w:pgSz w:w="11906" w:h="16838"/>
      <w:pgMar w:top="1588" w:right="1304" w:bottom="993" w:left="1134" w:header="709" w:footer="40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C0" w:rsidRDefault="005108C0">
      <w:r>
        <w:separator/>
      </w:r>
    </w:p>
  </w:endnote>
  <w:endnote w:type="continuationSeparator" w:id="0">
    <w:p w:rsidR="005108C0" w:rsidRDefault="005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78" w:rsidRPr="005D16F8" w:rsidRDefault="007E1578">
    <w:pPr>
      <w:pStyle w:val="Zpat"/>
      <w:jc w:val="center"/>
      <w:rPr>
        <w:rFonts w:ascii="Calibri" w:hAnsi="Calibri" w:cs="Calibri"/>
        <w:sz w:val="20"/>
        <w:szCs w:val="20"/>
      </w:rPr>
    </w:pPr>
    <w:r w:rsidRPr="005D16F8">
      <w:rPr>
        <w:rStyle w:val="slostrnky"/>
        <w:rFonts w:ascii="Calibri" w:hAnsi="Calibri" w:cs="Calibri"/>
        <w:sz w:val="20"/>
        <w:szCs w:val="20"/>
      </w:rPr>
      <w:t xml:space="preserve">Strana </w:t>
    </w:r>
    <w:r w:rsidRPr="005D16F8">
      <w:rPr>
        <w:rStyle w:val="slostrnky"/>
        <w:rFonts w:ascii="Calibri" w:hAnsi="Calibri" w:cs="Calibri"/>
        <w:sz w:val="20"/>
        <w:szCs w:val="20"/>
      </w:rPr>
      <w:fldChar w:fldCharType="begin"/>
    </w:r>
    <w:r w:rsidRPr="005D16F8">
      <w:rPr>
        <w:rStyle w:val="slostrnky"/>
        <w:rFonts w:ascii="Calibri" w:hAnsi="Calibri" w:cs="Calibri"/>
        <w:sz w:val="20"/>
        <w:szCs w:val="20"/>
      </w:rPr>
      <w:instrText xml:space="preserve"> PAGE </w:instrText>
    </w:r>
    <w:r w:rsidRPr="005D16F8">
      <w:rPr>
        <w:rStyle w:val="slostrnky"/>
        <w:rFonts w:ascii="Calibri" w:hAnsi="Calibri" w:cs="Calibri"/>
        <w:sz w:val="20"/>
        <w:szCs w:val="20"/>
      </w:rPr>
      <w:fldChar w:fldCharType="separate"/>
    </w:r>
    <w:r w:rsidR="00ED5732">
      <w:rPr>
        <w:rStyle w:val="slostrnky"/>
        <w:rFonts w:ascii="Calibri" w:hAnsi="Calibri" w:cs="Calibri"/>
        <w:noProof/>
        <w:sz w:val="20"/>
        <w:szCs w:val="20"/>
      </w:rPr>
      <w:t>1</w:t>
    </w:r>
    <w:r w:rsidRPr="005D16F8">
      <w:rPr>
        <w:rStyle w:val="slostrnky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C0" w:rsidRDefault="005108C0">
      <w:r>
        <w:separator/>
      </w:r>
    </w:p>
  </w:footnote>
  <w:footnote w:type="continuationSeparator" w:id="0">
    <w:p w:rsidR="005108C0" w:rsidRDefault="0051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78" w:rsidRDefault="00ED5732" w:rsidP="0033377D">
    <w:pPr>
      <w:pStyle w:val="Zhlav"/>
      <w:rPr>
        <w:b/>
        <w:bCs/>
        <w:noProof/>
      </w:rPr>
    </w:pPr>
    <w:r w:rsidRPr="00ED5732">
      <w:rPr>
        <w:b/>
        <w:bCs/>
        <w:noProof/>
      </w:rPr>
      <w:drawing>
        <wp:inline distT="0" distB="0" distL="0" distR="0">
          <wp:extent cx="2619375" cy="600075"/>
          <wp:effectExtent l="0" t="0" r="9525" b="9525"/>
          <wp:docPr id="1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578" w:rsidRPr="0033377D" w:rsidRDefault="007E1578" w:rsidP="003337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0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</w:lvl>
  </w:abstractNum>
  <w:abstractNum w:abstractNumId="3" w15:restartNumberingAfterBreak="0">
    <w:nsid w:val="4D046660"/>
    <w:multiLevelType w:val="multilevel"/>
    <w:tmpl w:val="C1F0CB54"/>
    <w:lvl w:ilvl="0">
      <w:start w:val="9"/>
      <w:numFmt w:val="decimal"/>
      <w:pStyle w:val="Nadpis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5" w15:restartNumberingAfterBreak="0">
    <w:nsid w:val="6F2A75AD"/>
    <w:multiLevelType w:val="multilevel"/>
    <w:tmpl w:val="FFCA9A10"/>
    <w:lvl w:ilvl="0">
      <w:start w:val="1"/>
      <w:numFmt w:val="decimal"/>
      <w:pStyle w:val="Odstavec1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pStyle w:val="Odstavec111"/>
      <w:lvlText w:val="%1.%2.%3."/>
      <w:lvlJc w:val="left"/>
      <w:pPr>
        <w:ind w:left="4757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142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C"/>
    <w:rsid w:val="00010568"/>
    <w:rsid w:val="00010F4A"/>
    <w:rsid w:val="000206FF"/>
    <w:rsid w:val="0002310B"/>
    <w:rsid w:val="00023CC5"/>
    <w:rsid w:val="00026C0F"/>
    <w:rsid w:val="00026C91"/>
    <w:rsid w:val="00032B8D"/>
    <w:rsid w:val="00036308"/>
    <w:rsid w:val="00043E4C"/>
    <w:rsid w:val="0004429E"/>
    <w:rsid w:val="000510D6"/>
    <w:rsid w:val="00053255"/>
    <w:rsid w:val="00062B29"/>
    <w:rsid w:val="00063EAA"/>
    <w:rsid w:val="00064E29"/>
    <w:rsid w:val="000670E6"/>
    <w:rsid w:val="00067C68"/>
    <w:rsid w:val="00070B4C"/>
    <w:rsid w:val="00073B31"/>
    <w:rsid w:val="0007731B"/>
    <w:rsid w:val="00077CB4"/>
    <w:rsid w:val="00080E95"/>
    <w:rsid w:val="00081059"/>
    <w:rsid w:val="00082D4E"/>
    <w:rsid w:val="00084203"/>
    <w:rsid w:val="00085F40"/>
    <w:rsid w:val="00092070"/>
    <w:rsid w:val="000948EE"/>
    <w:rsid w:val="0009667D"/>
    <w:rsid w:val="000A0802"/>
    <w:rsid w:val="000A4D07"/>
    <w:rsid w:val="000C1474"/>
    <w:rsid w:val="000D051D"/>
    <w:rsid w:val="000D3A6C"/>
    <w:rsid w:val="000F06FE"/>
    <w:rsid w:val="000F0C79"/>
    <w:rsid w:val="000F1260"/>
    <w:rsid w:val="000F3590"/>
    <w:rsid w:val="000F38B7"/>
    <w:rsid w:val="000F3ED5"/>
    <w:rsid w:val="000F4C39"/>
    <w:rsid w:val="00100744"/>
    <w:rsid w:val="001014DF"/>
    <w:rsid w:val="0010368B"/>
    <w:rsid w:val="00107EF9"/>
    <w:rsid w:val="00107F14"/>
    <w:rsid w:val="001128CA"/>
    <w:rsid w:val="001237E3"/>
    <w:rsid w:val="001244F6"/>
    <w:rsid w:val="00125443"/>
    <w:rsid w:val="00126BCF"/>
    <w:rsid w:val="00126C51"/>
    <w:rsid w:val="0013436A"/>
    <w:rsid w:val="00135993"/>
    <w:rsid w:val="00136B8E"/>
    <w:rsid w:val="00137757"/>
    <w:rsid w:val="001414B4"/>
    <w:rsid w:val="00144584"/>
    <w:rsid w:val="00146D2A"/>
    <w:rsid w:val="001470F9"/>
    <w:rsid w:val="001500C0"/>
    <w:rsid w:val="00151432"/>
    <w:rsid w:val="00151902"/>
    <w:rsid w:val="00152288"/>
    <w:rsid w:val="0015248F"/>
    <w:rsid w:val="00155873"/>
    <w:rsid w:val="00156104"/>
    <w:rsid w:val="001612E8"/>
    <w:rsid w:val="001619D8"/>
    <w:rsid w:val="00163A73"/>
    <w:rsid w:val="00164713"/>
    <w:rsid w:val="00165444"/>
    <w:rsid w:val="00167D7C"/>
    <w:rsid w:val="00171FCF"/>
    <w:rsid w:val="00172B39"/>
    <w:rsid w:val="001733E3"/>
    <w:rsid w:val="0017672D"/>
    <w:rsid w:val="001804AF"/>
    <w:rsid w:val="0018250F"/>
    <w:rsid w:val="00185B98"/>
    <w:rsid w:val="00185F35"/>
    <w:rsid w:val="0019129F"/>
    <w:rsid w:val="00191449"/>
    <w:rsid w:val="00191520"/>
    <w:rsid w:val="00191EC1"/>
    <w:rsid w:val="0019239E"/>
    <w:rsid w:val="00196544"/>
    <w:rsid w:val="00197D8D"/>
    <w:rsid w:val="001A4C6A"/>
    <w:rsid w:val="001A5E35"/>
    <w:rsid w:val="001A66F2"/>
    <w:rsid w:val="001B15C3"/>
    <w:rsid w:val="001B2B2E"/>
    <w:rsid w:val="001B344A"/>
    <w:rsid w:val="001C19D2"/>
    <w:rsid w:val="001C506D"/>
    <w:rsid w:val="001C7A5D"/>
    <w:rsid w:val="001D0EAC"/>
    <w:rsid w:val="001E190D"/>
    <w:rsid w:val="001E1FC1"/>
    <w:rsid w:val="001E2A0D"/>
    <w:rsid w:val="001E2EC9"/>
    <w:rsid w:val="001F45F8"/>
    <w:rsid w:val="001F65AD"/>
    <w:rsid w:val="001F6629"/>
    <w:rsid w:val="0020289A"/>
    <w:rsid w:val="00203C71"/>
    <w:rsid w:val="002055FB"/>
    <w:rsid w:val="002100F7"/>
    <w:rsid w:val="00210FB1"/>
    <w:rsid w:val="00217441"/>
    <w:rsid w:val="00222562"/>
    <w:rsid w:val="0022412E"/>
    <w:rsid w:val="00224794"/>
    <w:rsid w:val="00225062"/>
    <w:rsid w:val="002253A0"/>
    <w:rsid w:val="002278B3"/>
    <w:rsid w:val="00234033"/>
    <w:rsid w:val="0023410B"/>
    <w:rsid w:val="0023458C"/>
    <w:rsid w:val="00241C39"/>
    <w:rsid w:val="00243C92"/>
    <w:rsid w:val="00243C9C"/>
    <w:rsid w:val="00244D35"/>
    <w:rsid w:val="00245A0E"/>
    <w:rsid w:val="0024648B"/>
    <w:rsid w:val="0025255C"/>
    <w:rsid w:val="0025580D"/>
    <w:rsid w:val="00255ACF"/>
    <w:rsid w:val="00257975"/>
    <w:rsid w:val="00257A28"/>
    <w:rsid w:val="00261FC4"/>
    <w:rsid w:val="00264641"/>
    <w:rsid w:val="00264A5B"/>
    <w:rsid w:val="00273C2E"/>
    <w:rsid w:val="00274A3C"/>
    <w:rsid w:val="002774E9"/>
    <w:rsid w:val="00282BF9"/>
    <w:rsid w:val="00293BA7"/>
    <w:rsid w:val="00294A21"/>
    <w:rsid w:val="00295AF1"/>
    <w:rsid w:val="002A0B85"/>
    <w:rsid w:val="002A1691"/>
    <w:rsid w:val="002A427A"/>
    <w:rsid w:val="002A465E"/>
    <w:rsid w:val="002A5CA5"/>
    <w:rsid w:val="002A6716"/>
    <w:rsid w:val="002A6879"/>
    <w:rsid w:val="002B78A8"/>
    <w:rsid w:val="002C288E"/>
    <w:rsid w:val="002C457B"/>
    <w:rsid w:val="002C53E5"/>
    <w:rsid w:val="002D140F"/>
    <w:rsid w:val="002D4DC6"/>
    <w:rsid w:val="002E27E3"/>
    <w:rsid w:val="002E3373"/>
    <w:rsid w:val="002E51B6"/>
    <w:rsid w:val="002E6A6C"/>
    <w:rsid w:val="002E73F0"/>
    <w:rsid w:val="002F0AA7"/>
    <w:rsid w:val="002F2B18"/>
    <w:rsid w:val="002F46F3"/>
    <w:rsid w:val="00302C88"/>
    <w:rsid w:val="003040BA"/>
    <w:rsid w:val="003049EB"/>
    <w:rsid w:val="00305AA1"/>
    <w:rsid w:val="00306129"/>
    <w:rsid w:val="00306830"/>
    <w:rsid w:val="003072E5"/>
    <w:rsid w:val="00307E93"/>
    <w:rsid w:val="003212CD"/>
    <w:rsid w:val="00321832"/>
    <w:rsid w:val="00324CBB"/>
    <w:rsid w:val="003275E6"/>
    <w:rsid w:val="003328BC"/>
    <w:rsid w:val="0033377D"/>
    <w:rsid w:val="00333BD3"/>
    <w:rsid w:val="00335A05"/>
    <w:rsid w:val="00336210"/>
    <w:rsid w:val="0033648B"/>
    <w:rsid w:val="00337582"/>
    <w:rsid w:val="00337AE1"/>
    <w:rsid w:val="003405DD"/>
    <w:rsid w:val="003421C1"/>
    <w:rsid w:val="00346814"/>
    <w:rsid w:val="00346E64"/>
    <w:rsid w:val="003513C2"/>
    <w:rsid w:val="0035497C"/>
    <w:rsid w:val="00354A2F"/>
    <w:rsid w:val="00355E25"/>
    <w:rsid w:val="0035661E"/>
    <w:rsid w:val="003672A8"/>
    <w:rsid w:val="0036746F"/>
    <w:rsid w:val="00370804"/>
    <w:rsid w:val="0037175B"/>
    <w:rsid w:val="003720AE"/>
    <w:rsid w:val="0037272A"/>
    <w:rsid w:val="00373924"/>
    <w:rsid w:val="00374D37"/>
    <w:rsid w:val="003765BE"/>
    <w:rsid w:val="0037666D"/>
    <w:rsid w:val="00377D91"/>
    <w:rsid w:val="003810CA"/>
    <w:rsid w:val="003818F6"/>
    <w:rsid w:val="003823F3"/>
    <w:rsid w:val="003840C7"/>
    <w:rsid w:val="0038583B"/>
    <w:rsid w:val="003869FA"/>
    <w:rsid w:val="0039007C"/>
    <w:rsid w:val="003911DB"/>
    <w:rsid w:val="0039398C"/>
    <w:rsid w:val="00396D73"/>
    <w:rsid w:val="00397A83"/>
    <w:rsid w:val="003A2129"/>
    <w:rsid w:val="003A23A1"/>
    <w:rsid w:val="003A5C1B"/>
    <w:rsid w:val="003B2B86"/>
    <w:rsid w:val="003B3CEA"/>
    <w:rsid w:val="003B64B7"/>
    <w:rsid w:val="003B6EAD"/>
    <w:rsid w:val="003C6E65"/>
    <w:rsid w:val="003C77C5"/>
    <w:rsid w:val="003D0648"/>
    <w:rsid w:val="003D23ED"/>
    <w:rsid w:val="003D77A1"/>
    <w:rsid w:val="003E0F3F"/>
    <w:rsid w:val="003F0915"/>
    <w:rsid w:val="003F0FF1"/>
    <w:rsid w:val="003F3894"/>
    <w:rsid w:val="003F5C75"/>
    <w:rsid w:val="00402650"/>
    <w:rsid w:val="00403E70"/>
    <w:rsid w:val="00411AD1"/>
    <w:rsid w:val="004167FF"/>
    <w:rsid w:val="00416EB6"/>
    <w:rsid w:val="00420600"/>
    <w:rsid w:val="00422A82"/>
    <w:rsid w:val="00431459"/>
    <w:rsid w:val="0043781F"/>
    <w:rsid w:val="0044220B"/>
    <w:rsid w:val="00442CBA"/>
    <w:rsid w:val="004436E3"/>
    <w:rsid w:val="00443E75"/>
    <w:rsid w:val="004469FB"/>
    <w:rsid w:val="00450FD8"/>
    <w:rsid w:val="0045208A"/>
    <w:rsid w:val="0045670E"/>
    <w:rsid w:val="004575AC"/>
    <w:rsid w:val="00460740"/>
    <w:rsid w:val="00461D12"/>
    <w:rsid w:val="0046598C"/>
    <w:rsid w:val="0047150B"/>
    <w:rsid w:val="004715D8"/>
    <w:rsid w:val="00471CBA"/>
    <w:rsid w:val="00472F03"/>
    <w:rsid w:val="004737DD"/>
    <w:rsid w:val="004739CE"/>
    <w:rsid w:val="00482BAA"/>
    <w:rsid w:val="00485F53"/>
    <w:rsid w:val="00486571"/>
    <w:rsid w:val="004875C3"/>
    <w:rsid w:val="00492A4D"/>
    <w:rsid w:val="0049324F"/>
    <w:rsid w:val="00495D31"/>
    <w:rsid w:val="004966F6"/>
    <w:rsid w:val="00497089"/>
    <w:rsid w:val="004A06A8"/>
    <w:rsid w:val="004A384F"/>
    <w:rsid w:val="004A6800"/>
    <w:rsid w:val="004B137C"/>
    <w:rsid w:val="004B31B2"/>
    <w:rsid w:val="004B3C49"/>
    <w:rsid w:val="004B48C0"/>
    <w:rsid w:val="004B6CE1"/>
    <w:rsid w:val="004C401E"/>
    <w:rsid w:val="004C68DB"/>
    <w:rsid w:val="004D0766"/>
    <w:rsid w:val="004D16CF"/>
    <w:rsid w:val="004D482C"/>
    <w:rsid w:val="004D4C83"/>
    <w:rsid w:val="004D5447"/>
    <w:rsid w:val="004E0FD3"/>
    <w:rsid w:val="004E12CC"/>
    <w:rsid w:val="004E1EA8"/>
    <w:rsid w:val="004E22C5"/>
    <w:rsid w:val="004E237C"/>
    <w:rsid w:val="004E46B3"/>
    <w:rsid w:val="004E5381"/>
    <w:rsid w:val="004F03FE"/>
    <w:rsid w:val="004F07E5"/>
    <w:rsid w:val="004F2F42"/>
    <w:rsid w:val="004F3DF9"/>
    <w:rsid w:val="004F5B81"/>
    <w:rsid w:val="004F729A"/>
    <w:rsid w:val="004F7A78"/>
    <w:rsid w:val="005002A1"/>
    <w:rsid w:val="00501802"/>
    <w:rsid w:val="005053DA"/>
    <w:rsid w:val="00506799"/>
    <w:rsid w:val="005108C0"/>
    <w:rsid w:val="005112FD"/>
    <w:rsid w:val="00511CEF"/>
    <w:rsid w:val="00521844"/>
    <w:rsid w:val="00522BE5"/>
    <w:rsid w:val="00522F7B"/>
    <w:rsid w:val="00523699"/>
    <w:rsid w:val="005245FC"/>
    <w:rsid w:val="00525D20"/>
    <w:rsid w:val="00532425"/>
    <w:rsid w:val="005325E1"/>
    <w:rsid w:val="00535EB1"/>
    <w:rsid w:val="00537B4F"/>
    <w:rsid w:val="0054143E"/>
    <w:rsid w:val="00541859"/>
    <w:rsid w:val="00541F3C"/>
    <w:rsid w:val="00543F28"/>
    <w:rsid w:val="00544EB6"/>
    <w:rsid w:val="00545457"/>
    <w:rsid w:val="00551A3F"/>
    <w:rsid w:val="00551BE0"/>
    <w:rsid w:val="005642DA"/>
    <w:rsid w:val="00572800"/>
    <w:rsid w:val="00573EF0"/>
    <w:rsid w:val="00582C42"/>
    <w:rsid w:val="00585B60"/>
    <w:rsid w:val="00587A40"/>
    <w:rsid w:val="00590DA1"/>
    <w:rsid w:val="005A3272"/>
    <w:rsid w:val="005A5554"/>
    <w:rsid w:val="005B216A"/>
    <w:rsid w:val="005C28C5"/>
    <w:rsid w:val="005C3294"/>
    <w:rsid w:val="005C49B6"/>
    <w:rsid w:val="005C6041"/>
    <w:rsid w:val="005C606A"/>
    <w:rsid w:val="005D16F8"/>
    <w:rsid w:val="005D332F"/>
    <w:rsid w:val="005D490C"/>
    <w:rsid w:val="005D6F30"/>
    <w:rsid w:val="005E3470"/>
    <w:rsid w:val="005E71A5"/>
    <w:rsid w:val="005E73F8"/>
    <w:rsid w:val="005F2593"/>
    <w:rsid w:val="005F3CC8"/>
    <w:rsid w:val="005F69E0"/>
    <w:rsid w:val="005F7379"/>
    <w:rsid w:val="0060320D"/>
    <w:rsid w:val="0061054B"/>
    <w:rsid w:val="006107A2"/>
    <w:rsid w:val="00612B0D"/>
    <w:rsid w:val="00616B9E"/>
    <w:rsid w:val="0061796D"/>
    <w:rsid w:val="00620450"/>
    <w:rsid w:val="00621D86"/>
    <w:rsid w:val="006276BA"/>
    <w:rsid w:val="00637A19"/>
    <w:rsid w:val="006438DC"/>
    <w:rsid w:val="006504E2"/>
    <w:rsid w:val="00651A09"/>
    <w:rsid w:val="00651F98"/>
    <w:rsid w:val="00655612"/>
    <w:rsid w:val="006659B0"/>
    <w:rsid w:val="0067099C"/>
    <w:rsid w:val="006711C3"/>
    <w:rsid w:val="00675F66"/>
    <w:rsid w:val="00676027"/>
    <w:rsid w:val="00682B21"/>
    <w:rsid w:val="00682BA3"/>
    <w:rsid w:val="0068759D"/>
    <w:rsid w:val="00691D36"/>
    <w:rsid w:val="00692396"/>
    <w:rsid w:val="00695383"/>
    <w:rsid w:val="00695865"/>
    <w:rsid w:val="006A25C0"/>
    <w:rsid w:val="006A64B6"/>
    <w:rsid w:val="006B199F"/>
    <w:rsid w:val="006B1E3C"/>
    <w:rsid w:val="006C156C"/>
    <w:rsid w:val="006C3284"/>
    <w:rsid w:val="006C3FB9"/>
    <w:rsid w:val="006C5765"/>
    <w:rsid w:val="006C6061"/>
    <w:rsid w:val="006C6399"/>
    <w:rsid w:val="006C6BC3"/>
    <w:rsid w:val="006D17E7"/>
    <w:rsid w:val="006D1955"/>
    <w:rsid w:val="006D3F64"/>
    <w:rsid w:val="006D5D5B"/>
    <w:rsid w:val="006D6F70"/>
    <w:rsid w:val="006D7099"/>
    <w:rsid w:val="006D73D3"/>
    <w:rsid w:val="006E1922"/>
    <w:rsid w:val="006E2155"/>
    <w:rsid w:val="006E2E83"/>
    <w:rsid w:val="006E4346"/>
    <w:rsid w:val="006E4A86"/>
    <w:rsid w:val="006E5078"/>
    <w:rsid w:val="006E536D"/>
    <w:rsid w:val="006F2189"/>
    <w:rsid w:val="006F5A9B"/>
    <w:rsid w:val="0070054F"/>
    <w:rsid w:val="007011F3"/>
    <w:rsid w:val="00703D79"/>
    <w:rsid w:val="00705B45"/>
    <w:rsid w:val="00705E76"/>
    <w:rsid w:val="00707020"/>
    <w:rsid w:val="00712A93"/>
    <w:rsid w:val="00714C28"/>
    <w:rsid w:val="00716B2A"/>
    <w:rsid w:val="00720F6F"/>
    <w:rsid w:val="00720F9C"/>
    <w:rsid w:val="00725911"/>
    <w:rsid w:val="007279FC"/>
    <w:rsid w:val="007329F4"/>
    <w:rsid w:val="00733163"/>
    <w:rsid w:val="007348EC"/>
    <w:rsid w:val="00740ED0"/>
    <w:rsid w:val="00743AA8"/>
    <w:rsid w:val="007454A1"/>
    <w:rsid w:val="007506F2"/>
    <w:rsid w:val="00753089"/>
    <w:rsid w:val="00753A4A"/>
    <w:rsid w:val="00761398"/>
    <w:rsid w:val="0076784B"/>
    <w:rsid w:val="00772BAD"/>
    <w:rsid w:val="007732D9"/>
    <w:rsid w:val="007740D7"/>
    <w:rsid w:val="00774A14"/>
    <w:rsid w:val="0078246D"/>
    <w:rsid w:val="00782568"/>
    <w:rsid w:val="00782855"/>
    <w:rsid w:val="00786C37"/>
    <w:rsid w:val="00786D5A"/>
    <w:rsid w:val="00790BD9"/>
    <w:rsid w:val="00791A55"/>
    <w:rsid w:val="007932EF"/>
    <w:rsid w:val="00795572"/>
    <w:rsid w:val="007A0964"/>
    <w:rsid w:val="007A09BC"/>
    <w:rsid w:val="007A2392"/>
    <w:rsid w:val="007B2305"/>
    <w:rsid w:val="007B3B30"/>
    <w:rsid w:val="007B47E1"/>
    <w:rsid w:val="007B4EFF"/>
    <w:rsid w:val="007C1310"/>
    <w:rsid w:val="007C1DD4"/>
    <w:rsid w:val="007C4A82"/>
    <w:rsid w:val="007C52DE"/>
    <w:rsid w:val="007C6E9B"/>
    <w:rsid w:val="007D3B1C"/>
    <w:rsid w:val="007D3F66"/>
    <w:rsid w:val="007D4045"/>
    <w:rsid w:val="007D40F7"/>
    <w:rsid w:val="007D4ADB"/>
    <w:rsid w:val="007E1578"/>
    <w:rsid w:val="007E3110"/>
    <w:rsid w:val="007E32F3"/>
    <w:rsid w:val="007E55BB"/>
    <w:rsid w:val="007F0883"/>
    <w:rsid w:val="007F3332"/>
    <w:rsid w:val="007F35FC"/>
    <w:rsid w:val="007F3EFA"/>
    <w:rsid w:val="007F4A83"/>
    <w:rsid w:val="007F5CB6"/>
    <w:rsid w:val="007F73BA"/>
    <w:rsid w:val="007F7504"/>
    <w:rsid w:val="008020D6"/>
    <w:rsid w:val="00804395"/>
    <w:rsid w:val="00805DB4"/>
    <w:rsid w:val="0081037B"/>
    <w:rsid w:val="0081120E"/>
    <w:rsid w:val="008129CA"/>
    <w:rsid w:val="00812C0B"/>
    <w:rsid w:val="008154DD"/>
    <w:rsid w:val="00816360"/>
    <w:rsid w:val="00820BB0"/>
    <w:rsid w:val="00825DD1"/>
    <w:rsid w:val="00830AB3"/>
    <w:rsid w:val="00830E81"/>
    <w:rsid w:val="0083142C"/>
    <w:rsid w:val="00832434"/>
    <w:rsid w:val="00832ACA"/>
    <w:rsid w:val="00832D94"/>
    <w:rsid w:val="00833B1F"/>
    <w:rsid w:val="00844D62"/>
    <w:rsid w:val="008467A4"/>
    <w:rsid w:val="00846915"/>
    <w:rsid w:val="00853194"/>
    <w:rsid w:val="00853F43"/>
    <w:rsid w:val="00855B45"/>
    <w:rsid w:val="00855D4F"/>
    <w:rsid w:val="00862584"/>
    <w:rsid w:val="00862659"/>
    <w:rsid w:val="00863397"/>
    <w:rsid w:val="00864578"/>
    <w:rsid w:val="00866C10"/>
    <w:rsid w:val="00867AC9"/>
    <w:rsid w:val="00867FB2"/>
    <w:rsid w:val="00870D2F"/>
    <w:rsid w:val="0087227A"/>
    <w:rsid w:val="008732FC"/>
    <w:rsid w:val="00880426"/>
    <w:rsid w:val="00883C49"/>
    <w:rsid w:val="00883C77"/>
    <w:rsid w:val="00883F98"/>
    <w:rsid w:val="00885F8A"/>
    <w:rsid w:val="0088771D"/>
    <w:rsid w:val="00894E42"/>
    <w:rsid w:val="00895537"/>
    <w:rsid w:val="00895E1F"/>
    <w:rsid w:val="008961EA"/>
    <w:rsid w:val="00897FA3"/>
    <w:rsid w:val="008A0391"/>
    <w:rsid w:val="008A3098"/>
    <w:rsid w:val="008A3B47"/>
    <w:rsid w:val="008A5E54"/>
    <w:rsid w:val="008A7B51"/>
    <w:rsid w:val="008B28DC"/>
    <w:rsid w:val="008B53AA"/>
    <w:rsid w:val="008C11CD"/>
    <w:rsid w:val="008C72B7"/>
    <w:rsid w:val="008D2415"/>
    <w:rsid w:val="008D4C6F"/>
    <w:rsid w:val="008D60CA"/>
    <w:rsid w:val="008D74A2"/>
    <w:rsid w:val="008E1C46"/>
    <w:rsid w:val="008E59E9"/>
    <w:rsid w:val="008F1113"/>
    <w:rsid w:val="008F417E"/>
    <w:rsid w:val="008F58F5"/>
    <w:rsid w:val="008F624F"/>
    <w:rsid w:val="008F6303"/>
    <w:rsid w:val="008F64EC"/>
    <w:rsid w:val="008F671B"/>
    <w:rsid w:val="008F7D24"/>
    <w:rsid w:val="00903517"/>
    <w:rsid w:val="0090597D"/>
    <w:rsid w:val="009071AA"/>
    <w:rsid w:val="0091532E"/>
    <w:rsid w:val="00916F76"/>
    <w:rsid w:val="00917566"/>
    <w:rsid w:val="00917C11"/>
    <w:rsid w:val="00924434"/>
    <w:rsid w:val="0092579D"/>
    <w:rsid w:val="00933E17"/>
    <w:rsid w:val="00935AB4"/>
    <w:rsid w:val="009365AF"/>
    <w:rsid w:val="00942B33"/>
    <w:rsid w:val="00943170"/>
    <w:rsid w:val="00943653"/>
    <w:rsid w:val="009447E1"/>
    <w:rsid w:val="00944E64"/>
    <w:rsid w:val="009466E7"/>
    <w:rsid w:val="009520B2"/>
    <w:rsid w:val="009520FF"/>
    <w:rsid w:val="009554F3"/>
    <w:rsid w:val="009570B3"/>
    <w:rsid w:val="00962FD7"/>
    <w:rsid w:val="0096431B"/>
    <w:rsid w:val="0096442B"/>
    <w:rsid w:val="00964FD0"/>
    <w:rsid w:val="00965DC2"/>
    <w:rsid w:val="00965F82"/>
    <w:rsid w:val="00970534"/>
    <w:rsid w:val="0097074C"/>
    <w:rsid w:val="00972D2E"/>
    <w:rsid w:val="00975773"/>
    <w:rsid w:val="00975CB5"/>
    <w:rsid w:val="00983828"/>
    <w:rsid w:val="009841B9"/>
    <w:rsid w:val="0098455B"/>
    <w:rsid w:val="00987B2D"/>
    <w:rsid w:val="00990E19"/>
    <w:rsid w:val="0099196F"/>
    <w:rsid w:val="009921C9"/>
    <w:rsid w:val="009925F5"/>
    <w:rsid w:val="009942F9"/>
    <w:rsid w:val="0099461A"/>
    <w:rsid w:val="00994756"/>
    <w:rsid w:val="009948B7"/>
    <w:rsid w:val="00994F23"/>
    <w:rsid w:val="009952E2"/>
    <w:rsid w:val="009A15D2"/>
    <w:rsid w:val="009A5B45"/>
    <w:rsid w:val="009A788D"/>
    <w:rsid w:val="009A78B1"/>
    <w:rsid w:val="009B01E0"/>
    <w:rsid w:val="009B0C5E"/>
    <w:rsid w:val="009B11D8"/>
    <w:rsid w:val="009B2913"/>
    <w:rsid w:val="009B3150"/>
    <w:rsid w:val="009B5D27"/>
    <w:rsid w:val="009B5EF4"/>
    <w:rsid w:val="009C12E6"/>
    <w:rsid w:val="009C6717"/>
    <w:rsid w:val="009D212A"/>
    <w:rsid w:val="009D587F"/>
    <w:rsid w:val="009D6228"/>
    <w:rsid w:val="009E015D"/>
    <w:rsid w:val="009E7A39"/>
    <w:rsid w:val="009F1842"/>
    <w:rsid w:val="009F6CCE"/>
    <w:rsid w:val="009F6FCA"/>
    <w:rsid w:val="00A000E9"/>
    <w:rsid w:val="00A01377"/>
    <w:rsid w:val="00A01FA2"/>
    <w:rsid w:val="00A06278"/>
    <w:rsid w:val="00A10542"/>
    <w:rsid w:val="00A10AC9"/>
    <w:rsid w:val="00A16289"/>
    <w:rsid w:val="00A1780B"/>
    <w:rsid w:val="00A2236F"/>
    <w:rsid w:val="00A3120E"/>
    <w:rsid w:val="00A34930"/>
    <w:rsid w:val="00A3665C"/>
    <w:rsid w:val="00A423CC"/>
    <w:rsid w:val="00A439B0"/>
    <w:rsid w:val="00A45ACA"/>
    <w:rsid w:val="00A46461"/>
    <w:rsid w:val="00A50BC8"/>
    <w:rsid w:val="00A520F7"/>
    <w:rsid w:val="00A526EC"/>
    <w:rsid w:val="00A60E4E"/>
    <w:rsid w:val="00A6193E"/>
    <w:rsid w:val="00A61EEC"/>
    <w:rsid w:val="00A623AF"/>
    <w:rsid w:val="00A63024"/>
    <w:rsid w:val="00A6535C"/>
    <w:rsid w:val="00A6624C"/>
    <w:rsid w:val="00A708CB"/>
    <w:rsid w:val="00A71E91"/>
    <w:rsid w:val="00A73398"/>
    <w:rsid w:val="00A7534E"/>
    <w:rsid w:val="00A75FAA"/>
    <w:rsid w:val="00A7752F"/>
    <w:rsid w:val="00A80137"/>
    <w:rsid w:val="00A80DE8"/>
    <w:rsid w:val="00A83FEB"/>
    <w:rsid w:val="00A87B74"/>
    <w:rsid w:val="00A91242"/>
    <w:rsid w:val="00A917B3"/>
    <w:rsid w:val="00A91A89"/>
    <w:rsid w:val="00A91F38"/>
    <w:rsid w:val="00A9564B"/>
    <w:rsid w:val="00A97B0C"/>
    <w:rsid w:val="00AA0010"/>
    <w:rsid w:val="00AA022C"/>
    <w:rsid w:val="00AA09B9"/>
    <w:rsid w:val="00AA3E61"/>
    <w:rsid w:val="00AB2C55"/>
    <w:rsid w:val="00AB2C7C"/>
    <w:rsid w:val="00AB3ECD"/>
    <w:rsid w:val="00AB5DA8"/>
    <w:rsid w:val="00AB7C77"/>
    <w:rsid w:val="00AC56FB"/>
    <w:rsid w:val="00AC5BC4"/>
    <w:rsid w:val="00AC6130"/>
    <w:rsid w:val="00AD1A9C"/>
    <w:rsid w:val="00AD2222"/>
    <w:rsid w:val="00AD2D24"/>
    <w:rsid w:val="00AD4817"/>
    <w:rsid w:val="00AE079A"/>
    <w:rsid w:val="00AE102F"/>
    <w:rsid w:val="00AE2A1E"/>
    <w:rsid w:val="00AE61ED"/>
    <w:rsid w:val="00AE74C1"/>
    <w:rsid w:val="00AF4309"/>
    <w:rsid w:val="00AF6D1D"/>
    <w:rsid w:val="00B0322B"/>
    <w:rsid w:val="00B104C1"/>
    <w:rsid w:val="00B11159"/>
    <w:rsid w:val="00B13BD6"/>
    <w:rsid w:val="00B14F26"/>
    <w:rsid w:val="00B16362"/>
    <w:rsid w:val="00B168E2"/>
    <w:rsid w:val="00B213F0"/>
    <w:rsid w:val="00B213F8"/>
    <w:rsid w:val="00B22135"/>
    <w:rsid w:val="00B24EFB"/>
    <w:rsid w:val="00B25978"/>
    <w:rsid w:val="00B25C23"/>
    <w:rsid w:val="00B26617"/>
    <w:rsid w:val="00B35A12"/>
    <w:rsid w:val="00B35BBD"/>
    <w:rsid w:val="00B36087"/>
    <w:rsid w:val="00B364F7"/>
    <w:rsid w:val="00B4135F"/>
    <w:rsid w:val="00B41B18"/>
    <w:rsid w:val="00B43209"/>
    <w:rsid w:val="00B4433D"/>
    <w:rsid w:val="00B4576D"/>
    <w:rsid w:val="00B462AC"/>
    <w:rsid w:val="00B510C7"/>
    <w:rsid w:val="00B51A53"/>
    <w:rsid w:val="00B525B7"/>
    <w:rsid w:val="00B544EA"/>
    <w:rsid w:val="00B54C30"/>
    <w:rsid w:val="00B6171F"/>
    <w:rsid w:val="00B61BAB"/>
    <w:rsid w:val="00B6287E"/>
    <w:rsid w:val="00B62AF4"/>
    <w:rsid w:val="00B65DF0"/>
    <w:rsid w:val="00B65F81"/>
    <w:rsid w:val="00B73365"/>
    <w:rsid w:val="00B743B0"/>
    <w:rsid w:val="00B76D2D"/>
    <w:rsid w:val="00B8114A"/>
    <w:rsid w:val="00B93CDF"/>
    <w:rsid w:val="00B9512A"/>
    <w:rsid w:val="00BA7D4A"/>
    <w:rsid w:val="00BB093F"/>
    <w:rsid w:val="00BB2795"/>
    <w:rsid w:val="00BB2FD9"/>
    <w:rsid w:val="00BB3250"/>
    <w:rsid w:val="00BB7900"/>
    <w:rsid w:val="00BB7D83"/>
    <w:rsid w:val="00BC344F"/>
    <w:rsid w:val="00BD0CC4"/>
    <w:rsid w:val="00BD2784"/>
    <w:rsid w:val="00BD2E2C"/>
    <w:rsid w:val="00BE0DD0"/>
    <w:rsid w:val="00BE4FA5"/>
    <w:rsid w:val="00BE6410"/>
    <w:rsid w:val="00BF1673"/>
    <w:rsid w:val="00BF1EAC"/>
    <w:rsid w:val="00BF3F4F"/>
    <w:rsid w:val="00C001C5"/>
    <w:rsid w:val="00C00AD3"/>
    <w:rsid w:val="00C00FF2"/>
    <w:rsid w:val="00C02C6A"/>
    <w:rsid w:val="00C037C4"/>
    <w:rsid w:val="00C0453C"/>
    <w:rsid w:val="00C050B3"/>
    <w:rsid w:val="00C05B61"/>
    <w:rsid w:val="00C06E26"/>
    <w:rsid w:val="00C12C85"/>
    <w:rsid w:val="00C1328E"/>
    <w:rsid w:val="00C146FA"/>
    <w:rsid w:val="00C15E87"/>
    <w:rsid w:val="00C2036E"/>
    <w:rsid w:val="00C203BA"/>
    <w:rsid w:val="00C20521"/>
    <w:rsid w:val="00C20B7F"/>
    <w:rsid w:val="00C229A9"/>
    <w:rsid w:val="00C2676E"/>
    <w:rsid w:val="00C27690"/>
    <w:rsid w:val="00C27BF1"/>
    <w:rsid w:val="00C31C04"/>
    <w:rsid w:val="00C32950"/>
    <w:rsid w:val="00C349C3"/>
    <w:rsid w:val="00C35CDF"/>
    <w:rsid w:val="00C36365"/>
    <w:rsid w:val="00C41974"/>
    <w:rsid w:val="00C455AD"/>
    <w:rsid w:val="00C4593E"/>
    <w:rsid w:val="00C45B35"/>
    <w:rsid w:val="00C46800"/>
    <w:rsid w:val="00C50806"/>
    <w:rsid w:val="00C51117"/>
    <w:rsid w:val="00C523DC"/>
    <w:rsid w:val="00C558FA"/>
    <w:rsid w:val="00C56A88"/>
    <w:rsid w:val="00C57148"/>
    <w:rsid w:val="00C60007"/>
    <w:rsid w:val="00C620EE"/>
    <w:rsid w:val="00C624DD"/>
    <w:rsid w:val="00C636E6"/>
    <w:rsid w:val="00C63EEE"/>
    <w:rsid w:val="00C64682"/>
    <w:rsid w:val="00C67677"/>
    <w:rsid w:val="00C701C1"/>
    <w:rsid w:val="00C8211E"/>
    <w:rsid w:val="00C865F0"/>
    <w:rsid w:val="00C86C9A"/>
    <w:rsid w:val="00C91364"/>
    <w:rsid w:val="00C918BB"/>
    <w:rsid w:val="00C95657"/>
    <w:rsid w:val="00C95DB0"/>
    <w:rsid w:val="00C97B23"/>
    <w:rsid w:val="00CA0E71"/>
    <w:rsid w:val="00CA17C7"/>
    <w:rsid w:val="00CA1A9F"/>
    <w:rsid w:val="00CA278F"/>
    <w:rsid w:val="00CA38B4"/>
    <w:rsid w:val="00CB1BCE"/>
    <w:rsid w:val="00CB34F3"/>
    <w:rsid w:val="00CB5A84"/>
    <w:rsid w:val="00CB71C3"/>
    <w:rsid w:val="00CB7DD3"/>
    <w:rsid w:val="00CC22B9"/>
    <w:rsid w:val="00CC5B1E"/>
    <w:rsid w:val="00CC788E"/>
    <w:rsid w:val="00CD018C"/>
    <w:rsid w:val="00CD6261"/>
    <w:rsid w:val="00CD6D7F"/>
    <w:rsid w:val="00CE17E0"/>
    <w:rsid w:val="00CE39D3"/>
    <w:rsid w:val="00CE5A82"/>
    <w:rsid w:val="00CE6C8B"/>
    <w:rsid w:val="00CE7FAA"/>
    <w:rsid w:val="00CF002D"/>
    <w:rsid w:val="00CF0382"/>
    <w:rsid w:val="00CF3CB8"/>
    <w:rsid w:val="00CF54C5"/>
    <w:rsid w:val="00CF61FD"/>
    <w:rsid w:val="00D02084"/>
    <w:rsid w:val="00D02E85"/>
    <w:rsid w:val="00D03A45"/>
    <w:rsid w:val="00D0584D"/>
    <w:rsid w:val="00D05BD0"/>
    <w:rsid w:val="00D0773D"/>
    <w:rsid w:val="00D14991"/>
    <w:rsid w:val="00D1686F"/>
    <w:rsid w:val="00D17BCA"/>
    <w:rsid w:val="00D215DC"/>
    <w:rsid w:val="00D2535E"/>
    <w:rsid w:val="00D3067F"/>
    <w:rsid w:val="00D316BD"/>
    <w:rsid w:val="00D3180D"/>
    <w:rsid w:val="00D34251"/>
    <w:rsid w:val="00D35E3C"/>
    <w:rsid w:val="00D364D4"/>
    <w:rsid w:val="00D377E0"/>
    <w:rsid w:val="00D42D23"/>
    <w:rsid w:val="00D42E50"/>
    <w:rsid w:val="00D434CF"/>
    <w:rsid w:val="00D44797"/>
    <w:rsid w:val="00D45C97"/>
    <w:rsid w:val="00D51D58"/>
    <w:rsid w:val="00D52C31"/>
    <w:rsid w:val="00D531C8"/>
    <w:rsid w:val="00D5573C"/>
    <w:rsid w:val="00D57175"/>
    <w:rsid w:val="00D60189"/>
    <w:rsid w:val="00D618DB"/>
    <w:rsid w:val="00D65CB3"/>
    <w:rsid w:val="00D67330"/>
    <w:rsid w:val="00D67D5D"/>
    <w:rsid w:val="00D67E20"/>
    <w:rsid w:val="00D71A35"/>
    <w:rsid w:val="00D71E26"/>
    <w:rsid w:val="00D723D5"/>
    <w:rsid w:val="00D73440"/>
    <w:rsid w:val="00D74388"/>
    <w:rsid w:val="00D766EF"/>
    <w:rsid w:val="00D81776"/>
    <w:rsid w:val="00D81E93"/>
    <w:rsid w:val="00D833F4"/>
    <w:rsid w:val="00D872C8"/>
    <w:rsid w:val="00D87903"/>
    <w:rsid w:val="00D91628"/>
    <w:rsid w:val="00D93580"/>
    <w:rsid w:val="00D97ED1"/>
    <w:rsid w:val="00DA1006"/>
    <w:rsid w:val="00DA6553"/>
    <w:rsid w:val="00DA74C9"/>
    <w:rsid w:val="00DB032E"/>
    <w:rsid w:val="00DB1120"/>
    <w:rsid w:val="00DB1F43"/>
    <w:rsid w:val="00DB2844"/>
    <w:rsid w:val="00DC3429"/>
    <w:rsid w:val="00DC34C6"/>
    <w:rsid w:val="00DD0B7A"/>
    <w:rsid w:val="00DD148A"/>
    <w:rsid w:val="00DD1B59"/>
    <w:rsid w:val="00DD4D88"/>
    <w:rsid w:val="00DD6F38"/>
    <w:rsid w:val="00DF0A7E"/>
    <w:rsid w:val="00DF3A8B"/>
    <w:rsid w:val="00DF4264"/>
    <w:rsid w:val="00E00087"/>
    <w:rsid w:val="00E00445"/>
    <w:rsid w:val="00E031A5"/>
    <w:rsid w:val="00E0603B"/>
    <w:rsid w:val="00E06D2A"/>
    <w:rsid w:val="00E06F73"/>
    <w:rsid w:val="00E1186E"/>
    <w:rsid w:val="00E1740C"/>
    <w:rsid w:val="00E17FA5"/>
    <w:rsid w:val="00E20B08"/>
    <w:rsid w:val="00E2104F"/>
    <w:rsid w:val="00E250EE"/>
    <w:rsid w:val="00E25D14"/>
    <w:rsid w:val="00E30CFE"/>
    <w:rsid w:val="00E32151"/>
    <w:rsid w:val="00E361B2"/>
    <w:rsid w:val="00E40239"/>
    <w:rsid w:val="00E40B13"/>
    <w:rsid w:val="00E41444"/>
    <w:rsid w:val="00E42EB4"/>
    <w:rsid w:val="00E46256"/>
    <w:rsid w:val="00E5143F"/>
    <w:rsid w:val="00E54689"/>
    <w:rsid w:val="00E600A0"/>
    <w:rsid w:val="00E63ABA"/>
    <w:rsid w:val="00E667FF"/>
    <w:rsid w:val="00E66FE1"/>
    <w:rsid w:val="00E71FF0"/>
    <w:rsid w:val="00E76131"/>
    <w:rsid w:val="00E76316"/>
    <w:rsid w:val="00E800F9"/>
    <w:rsid w:val="00E806D8"/>
    <w:rsid w:val="00E80E81"/>
    <w:rsid w:val="00E81B71"/>
    <w:rsid w:val="00E81D73"/>
    <w:rsid w:val="00E900F2"/>
    <w:rsid w:val="00E90975"/>
    <w:rsid w:val="00E92C6C"/>
    <w:rsid w:val="00E93393"/>
    <w:rsid w:val="00E96E6C"/>
    <w:rsid w:val="00E96E6D"/>
    <w:rsid w:val="00E9791D"/>
    <w:rsid w:val="00E97D2D"/>
    <w:rsid w:val="00EA046C"/>
    <w:rsid w:val="00EA062B"/>
    <w:rsid w:val="00EA191F"/>
    <w:rsid w:val="00EA3B38"/>
    <w:rsid w:val="00EA539F"/>
    <w:rsid w:val="00EA59F3"/>
    <w:rsid w:val="00EA64C6"/>
    <w:rsid w:val="00EA6912"/>
    <w:rsid w:val="00EA7317"/>
    <w:rsid w:val="00EA7AE8"/>
    <w:rsid w:val="00EB0921"/>
    <w:rsid w:val="00EB13D8"/>
    <w:rsid w:val="00EB4AF0"/>
    <w:rsid w:val="00EB537E"/>
    <w:rsid w:val="00EB609A"/>
    <w:rsid w:val="00EC115A"/>
    <w:rsid w:val="00EC213E"/>
    <w:rsid w:val="00EC4167"/>
    <w:rsid w:val="00EC7A50"/>
    <w:rsid w:val="00ED26DA"/>
    <w:rsid w:val="00ED4D30"/>
    <w:rsid w:val="00ED543B"/>
    <w:rsid w:val="00ED5732"/>
    <w:rsid w:val="00ED757C"/>
    <w:rsid w:val="00ED7B22"/>
    <w:rsid w:val="00EE0DC3"/>
    <w:rsid w:val="00EE7B68"/>
    <w:rsid w:val="00EF063B"/>
    <w:rsid w:val="00EF0C2E"/>
    <w:rsid w:val="00F02350"/>
    <w:rsid w:val="00F03380"/>
    <w:rsid w:val="00F05050"/>
    <w:rsid w:val="00F06228"/>
    <w:rsid w:val="00F06793"/>
    <w:rsid w:val="00F07F51"/>
    <w:rsid w:val="00F10264"/>
    <w:rsid w:val="00F113BD"/>
    <w:rsid w:val="00F11ACA"/>
    <w:rsid w:val="00F12CD9"/>
    <w:rsid w:val="00F17132"/>
    <w:rsid w:val="00F17AF4"/>
    <w:rsid w:val="00F263EA"/>
    <w:rsid w:val="00F32C66"/>
    <w:rsid w:val="00F32D17"/>
    <w:rsid w:val="00F366F7"/>
    <w:rsid w:val="00F42A29"/>
    <w:rsid w:val="00F50786"/>
    <w:rsid w:val="00F557C0"/>
    <w:rsid w:val="00F631DA"/>
    <w:rsid w:val="00F63E83"/>
    <w:rsid w:val="00F63FBC"/>
    <w:rsid w:val="00F65846"/>
    <w:rsid w:val="00F66288"/>
    <w:rsid w:val="00F707D4"/>
    <w:rsid w:val="00F712F0"/>
    <w:rsid w:val="00F728E7"/>
    <w:rsid w:val="00F76C28"/>
    <w:rsid w:val="00F809BB"/>
    <w:rsid w:val="00F94D31"/>
    <w:rsid w:val="00FA4EE8"/>
    <w:rsid w:val="00FA4FFC"/>
    <w:rsid w:val="00FA62DA"/>
    <w:rsid w:val="00FB66A3"/>
    <w:rsid w:val="00FC093F"/>
    <w:rsid w:val="00FC2432"/>
    <w:rsid w:val="00FC37AB"/>
    <w:rsid w:val="00FC3BCA"/>
    <w:rsid w:val="00FC60A2"/>
    <w:rsid w:val="00FC7B99"/>
    <w:rsid w:val="00FD60AE"/>
    <w:rsid w:val="00FD636F"/>
    <w:rsid w:val="00FD7A8E"/>
    <w:rsid w:val="00FE204C"/>
    <w:rsid w:val="00FE3050"/>
    <w:rsid w:val="00FE5512"/>
    <w:rsid w:val="00FE721E"/>
    <w:rsid w:val="00FF1F50"/>
    <w:rsid w:val="00FF28E9"/>
    <w:rsid w:val="00FF60A9"/>
    <w:rsid w:val="00FF7A64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B5BEEB-8033-4373-B195-7F317EAB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F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37582"/>
    <w:pPr>
      <w:keepNext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9"/>
    <w:qFormat/>
    <w:rsid w:val="00337582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337582"/>
    <w:pPr>
      <w:keepNext/>
      <w:numPr>
        <w:numId w:val="1"/>
      </w:numPr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337582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37582"/>
    <w:pPr>
      <w:keepNext/>
      <w:widowControl w:val="0"/>
      <w:numPr>
        <w:numId w:val="2"/>
      </w:numPr>
      <w:tabs>
        <w:tab w:val="left" w:pos="708"/>
      </w:tabs>
      <w:adjustRightInd w:val="0"/>
      <w:spacing w:line="360" w:lineRule="atLeast"/>
      <w:jc w:val="center"/>
      <w:textAlignment w:val="baseline"/>
      <w:outlineLvl w:val="4"/>
    </w:pPr>
    <w:rPr>
      <w:rFonts w:ascii="Arial" w:hAnsi="Arial" w:cs="Arial"/>
      <w:b/>
      <w:bCs/>
      <w:cap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37582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894E42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54A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454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454A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63E83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454A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454A1"/>
    <w:rPr>
      <w:rFonts w:ascii="Calibri" w:hAnsi="Calibri" w:cs="Calibri"/>
      <w:b/>
      <w:bCs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894E42"/>
    <w:rPr>
      <w:rFonts w:ascii="Cambria" w:hAnsi="Cambria" w:cs="Cambria"/>
      <w:color w:val="404040"/>
    </w:rPr>
  </w:style>
  <w:style w:type="paragraph" w:styleId="Zhlav">
    <w:name w:val="header"/>
    <w:basedOn w:val="Normln"/>
    <w:link w:val="ZhlavChar"/>
    <w:uiPriority w:val="99"/>
    <w:rsid w:val="00337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454A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37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454A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37582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454A1"/>
    <w:rPr>
      <w:sz w:val="24"/>
      <w:szCs w:val="24"/>
    </w:rPr>
  </w:style>
  <w:style w:type="paragraph" w:styleId="Textvbloku">
    <w:name w:val="Block Text"/>
    <w:basedOn w:val="Normln"/>
    <w:uiPriority w:val="99"/>
    <w:rsid w:val="00337582"/>
    <w:pPr>
      <w:ind w:right="-92"/>
      <w:jc w:val="both"/>
    </w:pPr>
  </w:style>
  <w:style w:type="paragraph" w:customStyle="1" w:styleId="Textvbloku1">
    <w:name w:val="Text v bloku1"/>
    <w:basedOn w:val="Normln"/>
    <w:uiPriority w:val="99"/>
    <w:rsid w:val="00337582"/>
    <w:pPr>
      <w:widowControl w:val="0"/>
      <w:ind w:right="-92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337582"/>
    <w:pPr>
      <w:widowControl w:val="0"/>
      <w:ind w:left="1560" w:hanging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454A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337582"/>
  </w:style>
  <w:style w:type="paragraph" w:styleId="Zkladntext2">
    <w:name w:val="Body Text 2"/>
    <w:basedOn w:val="Normln"/>
    <w:link w:val="Zkladntext2Char"/>
    <w:uiPriority w:val="99"/>
    <w:rsid w:val="00337582"/>
    <w:pP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B1E3C"/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337582"/>
    <w:pPr>
      <w:ind w:left="283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454A1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37582"/>
    <w:pPr>
      <w:numPr>
        <w:ilvl w:val="12"/>
      </w:numPr>
      <w:ind w:left="851"/>
    </w:pPr>
    <w:rPr>
      <w:rFonts w:ascii="Arial" w:hAnsi="Arial" w:cs="Arial"/>
      <w:b/>
      <w:bCs/>
      <w:i/>
      <w:iCs/>
      <w:color w:val="0000FF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454A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37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54A1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3375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75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77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75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454A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9F6FCA"/>
    <w:rPr>
      <w:color w:val="0000FF"/>
      <w:u w:val="single"/>
    </w:rPr>
  </w:style>
  <w:style w:type="paragraph" w:customStyle="1" w:styleId="Odsazen">
    <w:name w:val="Odsazený"/>
    <w:basedOn w:val="Normln"/>
    <w:uiPriority w:val="99"/>
    <w:rsid w:val="00A73398"/>
    <w:pPr>
      <w:widowControl w:val="0"/>
      <w:spacing w:after="60"/>
      <w:ind w:left="851"/>
      <w:jc w:val="both"/>
    </w:pPr>
    <w:rPr>
      <w:sz w:val="22"/>
      <w:szCs w:val="22"/>
    </w:rPr>
  </w:style>
  <w:style w:type="paragraph" w:customStyle="1" w:styleId="Char">
    <w:name w:val="Char"/>
    <w:basedOn w:val="Normln"/>
    <w:uiPriority w:val="99"/>
    <w:rsid w:val="00A73398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99"/>
    <w:qFormat/>
    <w:rsid w:val="003B2B86"/>
    <w:pPr>
      <w:ind w:left="720"/>
    </w:pPr>
  </w:style>
  <w:style w:type="paragraph" w:styleId="Revize">
    <w:name w:val="Revision"/>
    <w:hidden/>
    <w:uiPriority w:val="99"/>
    <w:semiHidden/>
    <w:rsid w:val="00B14F26"/>
    <w:rPr>
      <w:sz w:val="24"/>
      <w:szCs w:val="24"/>
    </w:rPr>
  </w:style>
  <w:style w:type="paragraph" w:customStyle="1" w:styleId="Odstavec111">
    <w:name w:val="Odstavec 1.1.1"/>
    <w:basedOn w:val="Normln"/>
    <w:next w:val="Normln"/>
    <w:uiPriority w:val="99"/>
    <w:rsid w:val="00B36087"/>
    <w:pPr>
      <w:numPr>
        <w:ilvl w:val="2"/>
        <w:numId w:val="3"/>
      </w:numPr>
      <w:tabs>
        <w:tab w:val="left" w:pos="1418"/>
      </w:tabs>
      <w:ind w:left="1418" w:hanging="851"/>
      <w:jc w:val="both"/>
    </w:pPr>
    <w:rPr>
      <w:rFonts w:ascii="Arial" w:hAnsi="Arial" w:cs="Arial"/>
      <w:sz w:val="20"/>
      <w:szCs w:val="20"/>
    </w:rPr>
  </w:style>
  <w:style w:type="paragraph" w:customStyle="1" w:styleId="Odstavec1">
    <w:name w:val="Odstavec 1"/>
    <w:basedOn w:val="Nadpis1"/>
    <w:next w:val="Odstavec11"/>
    <w:link w:val="Odstavec1Char"/>
    <w:uiPriority w:val="99"/>
    <w:rsid w:val="004875C3"/>
    <w:pPr>
      <w:keepLines/>
      <w:numPr>
        <w:numId w:val="3"/>
      </w:numPr>
      <w:tabs>
        <w:tab w:val="left" w:pos="851"/>
      </w:tabs>
      <w:suppressAutoHyphens/>
      <w:spacing w:before="480" w:after="240"/>
      <w:ind w:left="680" w:hanging="680"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Odstavec11">
    <w:name w:val="Odstavec 1.1"/>
    <w:basedOn w:val="Normln"/>
    <w:link w:val="Odstavec11Char"/>
    <w:uiPriority w:val="99"/>
    <w:rsid w:val="002A6879"/>
    <w:pPr>
      <w:numPr>
        <w:ilvl w:val="1"/>
        <w:numId w:val="3"/>
      </w:numPr>
      <w:tabs>
        <w:tab w:val="left" w:pos="567"/>
        <w:tab w:val="left" w:pos="6237"/>
        <w:tab w:val="left" w:pos="7513"/>
      </w:tabs>
      <w:spacing w:before="180" w:after="120"/>
      <w:ind w:left="567" w:hanging="567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Odstavec11Char">
    <w:name w:val="Odstavec 1.1 Char"/>
    <w:link w:val="Odstavec11"/>
    <w:uiPriority w:val="99"/>
    <w:locked/>
    <w:rsid w:val="002A6879"/>
    <w:rPr>
      <w:rFonts w:ascii="Arial" w:hAnsi="Arial" w:cs="Arial"/>
      <w:lang w:val="cs-CZ" w:eastAsia="ar-SA" w:bidi="ar-SA"/>
    </w:rPr>
  </w:style>
  <w:style w:type="paragraph" w:customStyle="1" w:styleId="Odstavec1111">
    <w:name w:val="Odstavec 1.1.1.1"/>
    <w:basedOn w:val="Odstavec111"/>
    <w:autoRedefine/>
    <w:uiPriority w:val="99"/>
    <w:rsid w:val="005002A1"/>
    <w:pPr>
      <w:numPr>
        <w:ilvl w:val="3"/>
      </w:numPr>
      <w:tabs>
        <w:tab w:val="clear" w:pos="1418"/>
        <w:tab w:val="left" w:pos="2268"/>
        <w:tab w:val="right" w:pos="7938"/>
      </w:tabs>
      <w:ind w:left="2269" w:hanging="851"/>
    </w:pPr>
  </w:style>
  <w:style w:type="character" w:customStyle="1" w:styleId="Odstavec1Char">
    <w:name w:val="Odstavec 1 Char"/>
    <w:link w:val="Odstavec1"/>
    <w:uiPriority w:val="99"/>
    <w:locked/>
    <w:rsid w:val="004875C3"/>
    <w:rPr>
      <w:rFonts w:ascii="Arial" w:hAnsi="Arial" w:cs="Arial"/>
      <w:b/>
      <w:bCs/>
      <w:caps/>
      <w:sz w:val="28"/>
      <w:szCs w:val="28"/>
      <w:lang w:val="cs-CZ" w:eastAsia="ar-SA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AF6D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AF6D1D"/>
  </w:style>
  <w:style w:type="character" w:styleId="Znakapoznpodarou">
    <w:name w:val="footnote reference"/>
    <w:basedOn w:val="Standardnpsmoodstavce"/>
    <w:uiPriority w:val="99"/>
    <w:semiHidden/>
    <w:rsid w:val="00AF6D1D"/>
    <w:rPr>
      <w:vertAlign w:val="superscript"/>
    </w:rPr>
  </w:style>
  <w:style w:type="paragraph" w:customStyle="1" w:styleId="StylOdstavec11Tun">
    <w:name w:val="Styl Odstavec 1.1 + Tučné"/>
    <w:basedOn w:val="Odstavec11"/>
    <w:uiPriority w:val="99"/>
    <w:rsid w:val="006E536D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.hudec@kr-zlin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5663</Words>
  <Characters>33414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MANDÁTNÍ TDI</vt:lpstr>
    </vt:vector>
  </TitlesOfParts>
  <Company>Krajský úřad Zlínského kraje</Company>
  <LinksUpToDate>false</LinksUpToDate>
  <CharactersWithSpaces>39000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MANDÁTNÍ TDI</dc:title>
  <dc:subject/>
  <dc:creator>M. Černá</dc:creator>
  <cp:keywords/>
  <dc:description/>
  <cp:lastModifiedBy>Záhora Tomáš</cp:lastModifiedBy>
  <cp:revision>2</cp:revision>
  <cp:lastPrinted>2014-04-15T10:01:00Z</cp:lastPrinted>
  <dcterms:created xsi:type="dcterms:W3CDTF">2017-03-10T11:58:00Z</dcterms:created>
  <dcterms:modified xsi:type="dcterms:W3CDTF">2017-03-10T11:58:00Z</dcterms:modified>
</cp:coreProperties>
</file>